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67" w:rsidRDefault="00F75C67" w:rsidP="00AF6833">
      <w:pPr>
        <w:tabs>
          <w:tab w:val="left" w:pos="5387"/>
          <w:tab w:val="left" w:pos="7740"/>
        </w:tabs>
        <w:jc w:val="right"/>
        <w:rPr>
          <w:rFonts w:ascii="Tahoma" w:hAnsi="Tahoma" w:cs="Tahoma"/>
          <w:b/>
          <w:color w:val="FF0000"/>
          <w:sz w:val="40"/>
          <w:szCs w:val="40"/>
        </w:rPr>
      </w:pPr>
    </w:p>
    <w:p w:rsidR="00D96071" w:rsidRDefault="000D1DF4" w:rsidP="000D1DF4">
      <w:pPr>
        <w:tabs>
          <w:tab w:val="left" w:pos="7740"/>
        </w:tabs>
        <w:jc w:val="right"/>
        <w:rPr>
          <w:rFonts w:ascii="Tahoma" w:hAnsi="Tahoma" w:cs="Tahoma"/>
          <w:b/>
        </w:rPr>
      </w:pPr>
      <w:r w:rsidRPr="00DA726C">
        <w:rPr>
          <w:rFonts w:ascii="Tahoma" w:hAnsi="Tahoma" w:cs="Tahoma"/>
          <w:b/>
          <w:color w:val="FF0000"/>
          <w:sz w:val="40"/>
          <w:szCs w:val="40"/>
        </w:rPr>
        <w:t>Seminario Start WE Up-Córdoba</w:t>
      </w:r>
    </w:p>
    <w:p w:rsidR="00FF7329" w:rsidRDefault="00FF7329" w:rsidP="00895264">
      <w:pPr>
        <w:tabs>
          <w:tab w:val="left" w:pos="7740"/>
        </w:tabs>
        <w:jc w:val="center"/>
        <w:rPr>
          <w:rFonts w:ascii="Tahoma" w:hAnsi="Tahoma" w:cs="Tahoma"/>
          <w:color w:val="1F3864"/>
          <w:sz w:val="52"/>
          <w:szCs w:val="52"/>
        </w:rPr>
      </w:pPr>
    </w:p>
    <w:p w:rsidR="00FF7329" w:rsidRDefault="00FF7329" w:rsidP="00895264">
      <w:pPr>
        <w:tabs>
          <w:tab w:val="left" w:pos="7740"/>
        </w:tabs>
        <w:jc w:val="center"/>
        <w:rPr>
          <w:rFonts w:ascii="Tahoma" w:hAnsi="Tahoma" w:cs="Tahoma"/>
          <w:color w:val="1F3864"/>
          <w:sz w:val="52"/>
          <w:szCs w:val="52"/>
        </w:rPr>
      </w:pPr>
      <w:r>
        <w:rPr>
          <w:rFonts w:ascii="Tahoma" w:hAnsi="Tahoma" w:cs="Tahoma"/>
          <w:color w:val="1F3864"/>
          <w:sz w:val="52"/>
          <w:szCs w:val="52"/>
        </w:rPr>
        <w:t xml:space="preserve">Mujer + Varón= Diversidad </w:t>
      </w:r>
      <w:r w:rsidR="00F75C67">
        <w:rPr>
          <w:rFonts w:ascii="Tahoma" w:hAnsi="Tahoma" w:cs="Tahoma"/>
          <w:color w:val="1F3864"/>
          <w:sz w:val="52"/>
          <w:szCs w:val="52"/>
        </w:rPr>
        <w:t xml:space="preserve">y complementariedad </w:t>
      </w:r>
      <w:r>
        <w:rPr>
          <w:rFonts w:ascii="Tahoma" w:hAnsi="Tahoma" w:cs="Tahoma"/>
          <w:color w:val="1F3864"/>
          <w:sz w:val="52"/>
          <w:szCs w:val="52"/>
        </w:rPr>
        <w:t>en la gestión directiva</w:t>
      </w:r>
    </w:p>
    <w:p w:rsidR="00D96071" w:rsidRPr="00754928" w:rsidRDefault="00A46EC0" w:rsidP="00F75C67">
      <w:pPr>
        <w:tabs>
          <w:tab w:val="left" w:pos="7740"/>
        </w:tabs>
        <w:jc w:val="center"/>
        <w:rPr>
          <w:rFonts w:ascii="Tahoma" w:hAnsi="Tahoma" w:cs="Tahoma"/>
          <w:color w:val="1F3864"/>
          <w:sz w:val="52"/>
          <w:szCs w:val="52"/>
        </w:rPr>
      </w:pPr>
      <w:r>
        <w:rPr>
          <w:rFonts w:ascii="Tahoma" w:hAnsi="Tahoma" w:cs="Tahoma"/>
          <w:color w:val="1F3864"/>
          <w:sz w:val="52"/>
          <w:szCs w:val="52"/>
        </w:rPr>
        <w:t xml:space="preserve"> </w:t>
      </w:r>
    </w:p>
    <w:p w:rsidR="00774A54" w:rsidRDefault="00C04C16" w:rsidP="000D1DF4">
      <w:pPr>
        <w:tabs>
          <w:tab w:val="left" w:pos="7740"/>
        </w:tabs>
        <w:ind w:left="708"/>
        <w:jc w:val="both"/>
        <w:rPr>
          <w:rFonts w:ascii="Tahoma" w:hAnsi="Tahoma" w:cs="Tahoma"/>
        </w:rPr>
      </w:pPr>
      <w:r>
        <w:rPr>
          <w:rFonts w:ascii="Tahoma" w:hAnsi="Tahoma" w:cs="Tahoma"/>
          <w:highlight w:val="lightGray"/>
        </w:rPr>
        <w:t>Hace ya diez años que</w:t>
      </w:r>
      <w:r w:rsidR="00300A8C">
        <w:rPr>
          <w:rFonts w:ascii="Tahoma" w:hAnsi="Tahoma" w:cs="Tahoma"/>
          <w:highlight w:val="lightGray"/>
        </w:rPr>
        <w:t>,</w:t>
      </w:r>
      <w:r>
        <w:rPr>
          <w:rFonts w:ascii="Tahoma" w:hAnsi="Tahoma" w:cs="Tahoma"/>
          <w:highlight w:val="lightGray"/>
        </w:rPr>
        <w:t xml:space="preserve"> desde el</w:t>
      </w:r>
      <w:r w:rsidR="000D1DF4" w:rsidRPr="000D1DF4">
        <w:rPr>
          <w:rFonts w:ascii="Tahoma" w:hAnsi="Tahoma" w:cs="Tahoma"/>
          <w:highlight w:val="lightGray"/>
        </w:rPr>
        <w:t xml:space="preserve"> IAE Business School</w:t>
      </w:r>
      <w:r>
        <w:rPr>
          <w:rFonts w:ascii="Tahoma" w:hAnsi="Tahoma" w:cs="Tahoma"/>
          <w:highlight w:val="lightGray"/>
        </w:rPr>
        <w:t xml:space="preserve"> a través de su Centro </w:t>
      </w:r>
      <w:r w:rsidR="00013DA7">
        <w:rPr>
          <w:rFonts w:ascii="Tahoma" w:hAnsi="Tahoma" w:cs="Tahoma"/>
          <w:highlight w:val="lightGray"/>
        </w:rPr>
        <w:t>Conciliación Familia y Empresa (CONFyE)</w:t>
      </w:r>
      <w:r w:rsidR="00300A8C">
        <w:rPr>
          <w:rFonts w:ascii="Tahoma" w:hAnsi="Tahoma" w:cs="Tahoma"/>
          <w:highlight w:val="lightGray"/>
        </w:rPr>
        <w:t>,</w:t>
      </w:r>
      <w:r w:rsidR="00013DA7">
        <w:rPr>
          <w:rFonts w:ascii="Tahoma" w:hAnsi="Tahoma" w:cs="Tahoma"/>
          <w:highlight w:val="lightGray"/>
        </w:rPr>
        <w:t xml:space="preserve"> </w:t>
      </w:r>
      <w:r w:rsidR="000D1DF4" w:rsidRPr="000D1DF4">
        <w:rPr>
          <w:rFonts w:ascii="Tahoma" w:hAnsi="Tahoma" w:cs="Tahoma"/>
          <w:highlight w:val="lightGray"/>
        </w:rPr>
        <w:t>impulsa</w:t>
      </w:r>
      <w:r w:rsidR="00153DF8">
        <w:rPr>
          <w:rFonts w:ascii="Tahoma" w:hAnsi="Tahoma" w:cs="Tahoma"/>
          <w:highlight w:val="lightGray"/>
        </w:rPr>
        <w:t>mos</w:t>
      </w:r>
      <w:r w:rsidR="000D1DF4" w:rsidRPr="000D1DF4">
        <w:rPr>
          <w:rFonts w:ascii="Tahoma" w:hAnsi="Tahoma" w:cs="Tahoma"/>
          <w:highlight w:val="lightGray"/>
        </w:rPr>
        <w:t xml:space="preserve"> el liderazgo </w:t>
      </w:r>
      <w:r w:rsidR="00013DA7">
        <w:rPr>
          <w:rFonts w:ascii="Tahoma" w:hAnsi="Tahoma" w:cs="Tahoma"/>
          <w:highlight w:val="lightGray"/>
        </w:rPr>
        <w:t xml:space="preserve">compartido de mujeres y hombres </w:t>
      </w:r>
      <w:r w:rsidR="000D1DF4" w:rsidRPr="000D1DF4">
        <w:rPr>
          <w:rFonts w:ascii="Tahoma" w:hAnsi="Tahoma" w:cs="Tahoma"/>
          <w:highlight w:val="lightGray"/>
        </w:rPr>
        <w:t xml:space="preserve">en el ámbito organizacional. Nuestro trabajo desde sus inicios ha tenido un carácter nacional e internacional, aunque la gran mayoría de las actividades </w:t>
      </w:r>
      <w:r w:rsidR="000D1DF4">
        <w:rPr>
          <w:rFonts w:ascii="Tahoma" w:hAnsi="Tahoma" w:cs="Tahoma"/>
          <w:highlight w:val="lightGray"/>
        </w:rPr>
        <w:t>(</w:t>
      </w:r>
      <w:r w:rsidR="000D1DF4" w:rsidRPr="000D1DF4">
        <w:rPr>
          <w:rFonts w:ascii="Tahoma" w:hAnsi="Tahoma" w:cs="Tahoma"/>
          <w:highlight w:val="lightGray"/>
        </w:rPr>
        <w:t>seminarios, espacios de networking y capacitaciones</w:t>
      </w:r>
      <w:r w:rsidR="000D1DF4">
        <w:rPr>
          <w:rFonts w:ascii="Tahoma" w:hAnsi="Tahoma" w:cs="Tahoma"/>
          <w:highlight w:val="lightGray"/>
        </w:rPr>
        <w:t xml:space="preserve">) se han desarrollado </w:t>
      </w:r>
      <w:r w:rsidR="000D1DF4" w:rsidRPr="000D1DF4">
        <w:rPr>
          <w:rFonts w:ascii="Tahoma" w:hAnsi="Tahoma" w:cs="Tahoma"/>
          <w:highlight w:val="lightGray"/>
        </w:rPr>
        <w:t>en B</w:t>
      </w:r>
      <w:r w:rsidR="000D1DF4">
        <w:rPr>
          <w:rFonts w:ascii="Tahoma" w:hAnsi="Tahoma" w:cs="Tahoma"/>
          <w:highlight w:val="lightGray"/>
        </w:rPr>
        <w:t xml:space="preserve">uenos </w:t>
      </w:r>
      <w:r w:rsidR="000D1DF4" w:rsidRPr="000D1DF4">
        <w:rPr>
          <w:rFonts w:ascii="Tahoma" w:hAnsi="Tahoma" w:cs="Tahoma"/>
          <w:highlight w:val="lightGray"/>
        </w:rPr>
        <w:t>A</w:t>
      </w:r>
      <w:r w:rsidR="000D1DF4">
        <w:rPr>
          <w:rFonts w:ascii="Tahoma" w:hAnsi="Tahoma" w:cs="Tahoma"/>
          <w:highlight w:val="lightGray"/>
        </w:rPr>
        <w:t>ire</w:t>
      </w:r>
      <w:r w:rsidR="000D1DF4" w:rsidRPr="000D1DF4">
        <w:rPr>
          <w:rFonts w:ascii="Tahoma" w:hAnsi="Tahoma" w:cs="Tahoma"/>
          <w:highlight w:val="lightGray"/>
        </w:rPr>
        <w:t xml:space="preserve">s. En este 10º aniversario nos hemos desafiado a sumar otros nodos de trabajo colaborativo en el interior del país. </w:t>
      </w:r>
      <w:r w:rsidR="00013DA7">
        <w:rPr>
          <w:rFonts w:ascii="Tahoma" w:hAnsi="Tahoma" w:cs="Tahoma"/>
          <w:highlight w:val="lightGray"/>
        </w:rPr>
        <w:t>De allí que e</w:t>
      </w:r>
      <w:r w:rsidR="000D1DF4" w:rsidRPr="000D1DF4">
        <w:rPr>
          <w:rFonts w:ascii="Tahoma" w:hAnsi="Tahoma" w:cs="Tahoma"/>
          <w:highlight w:val="lightGray"/>
        </w:rPr>
        <w:t xml:space="preserve">ste seminario </w:t>
      </w:r>
      <w:r w:rsidR="00013DA7">
        <w:rPr>
          <w:rFonts w:ascii="Tahoma" w:hAnsi="Tahoma" w:cs="Tahoma"/>
          <w:highlight w:val="lightGray"/>
        </w:rPr>
        <w:t>sea</w:t>
      </w:r>
      <w:r w:rsidR="000D1DF4" w:rsidRPr="000D1DF4">
        <w:rPr>
          <w:rFonts w:ascii="Tahoma" w:hAnsi="Tahoma" w:cs="Tahoma"/>
          <w:highlight w:val="lightGray"/>
        </w:rPr>
        <w:t xml:space="preserve"> una propuesta innovadora y convocante </w:t>
      </w:r>
      <w:r w:rsidR="00300A8C">
        <w:rPr>
          <w:rFonts w:ascii="Tahoma" w:hAnsi="Tahoma" w:cs="Tahoma"/>
          <w:highlight w:val="lightGray"/>
        </w:rPr>
        <w:t>par</w:t>
      </w:r>
      <w:r w:rsidR="000D1DF4" w:rsidRPr="000D1DF4">
        <w:rPr>
          <w:rFonts w:ascii="Tahoma" w:hAnsi="Tahoma" w:cs="Tahoma"/>
          <w:highlight w:val="lightGray"/>
        </w:rPr>
        <w:t>a que profesionales, empresas e instituciones se</w:t>
      </w:r>
      <w:r w:rsidR="00013DA7">
        <w:rPr>
          <w:rFonts w:ascii="Tahoma" w:hAnsi="Tahoma" w:cs="Tahoma"/>
          <w:highlight w:val="lightGray"/>
        </w:rPr>
        <w:t xml:space="preserve"> sumen al</w:t>
      </w:r>
      <w:r w:rsidR="000D1DF4" w:rsidRPr="000D1DF4">
        <w:rPr>
          <w:rFonts w:ascii="Tahoma" w:hAnsi="Tahoma" w:cs="Tahoma"/>
          <w:highlight w:val="lightGray"/>
        </w:rPr>
        <w:t xml:space="preserve"> Start-WE-Up Córdoba</w:t>
      </w:r>
      <w:r>
        <w:rPr>
          <w:rFonts w:ascii="Tahoma" w:hAnsi="Tahoma" w:cs="Tahoma"/>
          <w:highlight w:val="lightGray"/>
        </w:rPr>
        <w:t xml:space="preserve">, generando una </w:t>
      </w:r>
      <w:r w:rsidR="000D1DF4" w:rsidRPr="000D1DF4">
        <w:rPr>
          <w:rFonts w:ascii="Tahoma" w:hAnsi="Tahoma" w:cs="Tahoma"/>
          <w:highlight w:val="lightGray"/>
        </w:rPr>
        <w:t>red de networking</w:t>
      </w:r>
      <w:r>
        <w:rPr>
          <w:rFonts w:ascii="Tahoma" w:hAnsi="Tahoma" w:cs="Tahoma"/>
          <w:highlight w:val="lightGray"/>
        </w:rPr>
        <w:t xml:space="preserve"> que crezca año a año</w:t>
      </w:r>
      <w:r w:rsidR="000D1DF4" w:rsidRPr="000D1DF4">
        <w:rPr>
          <w:rFonts w:ascii="Tahoma" w:hAnsi="Tahoma" w:cs="Tahoma"/>
          <w:highlight w:val="lightGray"/>
        </w:rPr>
        <w:t>.</w:t>
      </w:r>
    </w:p>
    <w:p w:rsidR="000D1DF4" w:rsidRDefault="000D1DF4" w:rsidP="004C1825">
      <w:pPr>
        <w:tabs>
          <w:tab w:val="left" w:pos="7740"/>
        </w:tabs>
        <w:jc w:val="both"/>
        <w:rPr>
          <w:rFonts w:ascii="Tahoma" w:hAnsi="Tahoma" w:cs="Tahoma"/>
        </w:rPr>
      </w:pPr>
    </w:p>
    <w:p w:rsidR="00910667" w:rsidRPr="004C1825" w:rsidRDefault="00910667" w:rsidP="004C1825">
      <w:pPr>
        <w:tabs>
          <w:tab w:val="left" w:pos="7740"/>
        </w:tabs>
        <w:jc w:val="both"/>
        <w:rPr>
          <w:rFonts w:ascii="Tahoma" w:hAnsi="Tahoma" w:cs="Tahoma"/>
        </w:rPr>
      </w:pPr>
    </w:p>
    <w:p w:rsidR="00F43AD1" w:rsidRPr="000D1DF4" w:rsidRDefault="00F26F70" w:rsidP="004C1825">
      <w:pPr>
        <w:tabs>
          <w:tab w:val="left" w:pos="7740"/>
        </w:tabs>
        <w:jc w:val="both"/>
        <w:rPr>
          <w:rFonts w:ascii="Tahoma" w:hAnsi="Tahoma" w:cs="Tahoma"/>
          <w:b/>
          <w:color w:val="FF0000"/>
        </w:rPr>
      </w:pPr>
      <w:r w:rsidRPr="000D1DF4">
        <w:rPr>
          <w:rFonts w:ascii="Tahoma" w:hAnsi="Tahoma" w:cs="Tahoma"/>
          <w:b/>
          <w:color w:val="FF0000"/>
        </w:rPr>
        <w:t>Misión</w:t>
      </w:r>
      <w:r w:rsidR="00FA1C27" w:rsidRPr="000D1DF4">
        <w:rPr>
          <w:rFonts w:ascii="Tahoma" w:hAnsi="Tahoma" w:cs="Tahoma"/>
          <w:b/>
          <w:color w:val="FF0000"/>
        </w:rPr>
        <w:t xml:space="preserve"> del </w:t>
      </w:r>
      <w:r w:rsidR="002F5000" w:rsidRPr="000D1DF4">
        <w:rPr>
          <w:rFonts w:ascii="Tahoma" w:hAnsi="Tahoma" w:cs="Tahoma"/>
          <w:b/>
          <w:color w:val="FF0000"/>
        </w:rPr>
        <w:t>p</w:t>
      </w:r>
      <w:r w:rsidR="00FA1C27" w:rsidRPr="000D1DF4">
        <w:rPr>
          <w:rFonts w:ascii="Tahoma" w:hAnsi="Tahoma" w:cs="Tahoma"/>
          <w:b/>
          <w:color w:val="FF0000"/>
        </w:rPr>
        <w:t>royecto</w:t>
      </w:r>
      <w:r w:rsidR="00420FB2" w:rsidRPr="000D1DF4">
        <w:rPr>
          <w:rFonts w:ascii="Tahoma" w:hAnsi="Tahoma" w:cs="Tahoma"/>
          <w:b/>
          <w:color w:val="FF0000"/>
        </w:rPr>
        <w:t xml:space="preserve"> </w:t>
      </w:r>
    </w:p>
    <w:p w:rsidR="00420FB2" w:rsidRPr="00420FB2" w:rsidRDefault="00420FB2" w:rsidP="00C12E79">
      <w:pPr>
        <w:spacing w:before="120"/>
        <w:ind w:firstLine="708"/>
        <w:jc w:val="both"/>
        <w:rPr>
          <w:rFonts w:ascii="Tahoma" w:hAnsi="Tahoma" w:cs="Tahoma"/>
        </w:rPr>
      </w:pPr>
      <w:r>
        <w:rPr>
          <w:rFonts w:ascii="Tahoma" w:hAnsi="Tahoma" w:cs="Tahoma"/>
        </w:rPr>
        <w:t xml:space="preserve">Apoyados en los </w:t>
      </w:r>
      <w:r w:rsidRPr="00420FB2">
        <w:rPr>
          <w:rFonts w:ascii="Tahoma" w:hAnsi="Tahoma" w:cs="Tahoma"/>
        </w:rPr>
        <w:t xml:space="preserve">ejes de la iniciativa de paridad de género, promovidos por el </w:t>
      </w:r>
      <w:r w:rsidR="000D1DF4">
        <w:rPr>
          <w:rFonts w:ascii="Tahoma" w:hAnsi="Tahoma" w:cs="Tahoma"/>
        </w:rPr>
        <w:t xml:space="preserve">W20 del </w:t>
      </w:r>
      <w:r w:rsidRPr="00420FB2">
        <w:rPr>
          <w:rFonts w:ascii="Tahoma" w:hAnsi="Tahoma" w:cs="Tahoma"/>
        </w:rPr>
        <w:t>Banco Interamericano de Desarrollo,</w:t>
      </w:r>
      <w:r>
        <w:rPr>
          <w:rFonts w:ascii="Tahoma" w:hAnsi="Tahoma" w:cs="Tahoma"/>
        </w:rPr>
        <w:t xml:space="preserve"> buscamos promover en este seminario</w:t>
      </w:r>
      <w:r w:rsidR="00C12E79">
        <w:rPr>
          <w:rFonts w:ascii="Tahoma" w:hAnsi="Tahoma" w:cs="Tahoma"/>
        </w:rPr>
        <w:t xml:space="preserve"> </w:t>
      </w:r>
      <w:r w:rsidR="00C12E79" w:rsidRPr="00C12E79">
        <w:rPr>
          <w:rFonts w:ascii="Tahoma" w:hAnsi="Tahoma" w:cs="Tahoma"/>
          <w:iCs/>
        </w:rPr>
        <w:t>la participación laboral de las mujeres, su liderazgo en la toma de decisiones y el cierre de la brecha salarial.</w:t>
      </w:r>
    </w:p>
    <w:p w:rsidR="00420FB2" w:rsidRDefault="00420FB2" w:rsidP="00C12E79">
      <w:pPr>
        <w:spacing w:before="120"/>
        <w:jc w:val="both"/>
        <w:rPr>
          <w:rFonts w:ascii="Tahoma" w:hAnsi="Tahoma" w:cs="Tahoma"/>
        </w:rPr>
      </w:pPr>
    </w:p>
    <w:p w:rsidR="00C12E79" w:rsidRPr="000D1DF4" w:rsidRDefault="00C12E79" w:rsidP="00C12E79">
      <w:pPr>
        <w:spacing w:before="120"/>
        <w:jc w:val="both"/>
        <w:rPr>
          <w:rFonts w:ascii="Tahoma" w:hAnsi="Tahoma" w:cs="Tahoma"/>
          <w:b/>
          <w:color w:val="FF0000"/>
        </w:rPr>
      </w:pPr>
      <w:r w:rsidRPr="000D1DF4">
        <w:rPr>
          <w:rFonts w:ascii="Tahoma" w:hAnsi="Tahoma" w:cs="Tahoma"/>
          <w:b/>
          <w:color w:val="FF0000"/>
        </w:rPr>
        <w:t>Antecedente</w:t>
      </w:r>
    </w:p>
    <w:p w:rsidR="005D6F17" w:rsidRDefault="00F26F70" w:rsidP="00F26F70">
      <w:pPr>
        <w:spacing w:before="120"/>
        <w:ind w:firstLine="708"/>
        <w:jc w:val="both"/>
        <w:rPr>
          <w:rFonts w:ascii="Tahoma" w:hAnsi="Tahoma" w:cs="Tahoma"/>
        </w:rPr>
      </w:pPr>
      <w:r>
        <w:rPr>
          <w:rFonts w:ascii="Tahoma" w:hAnsi="Tahoma" w:cs="Tahoma"/>
        </w:rPr>
        <w:t xml:space="preserve">La falta de </w:t>
      </w:r>
      <w:r w:rsidR="005D6F17" w:rsidRPr="005D6F17">
        <w:rPr>
          <w:rFonts w:ascii="Tahoma" w:hAnsi="Tahoma" w:cs="Tahoma"/>
        </w:rPr>
        <w:t xml:space="preserve">equilibrio entre los varones y mujeres que ocupan los puestos </w:t>
      </w:r>
      <w:r>
        <w:rPr>
          <w:rFonts w:ascii="Tahoma" w:hAnsi="Tahoma" w:cs="Tahoma"/>
        </w:rPr>
        <w:t xml:space="preserve">directivos </w:t>
      </w:r>
      <w:r w:rsidR="005D6F17" w:rsidRPr="005D6F17">
        <w:rPr>
          <w:rFonts w:ascii="Tahoma" w:hAnsi="Tahoma" w:cs="Tahoma"/>
        </w:rPr>
        <w:t>de las empresas</w:t>
      </w:r>
      <w:r>
        <w:rPr>
          <w:rFonts w:ascii="Tahoma" w:hAnsi="Tahoma" w:cs="Tahoma"/>
        </w:rPr>
        <w:t xml:space="preserve"> </w:t>
      </w:r>
      <w:r w:rsidR="005D6F17" w:rsidRPr="005D6F17">
        <w:rPr>
          <w:rFonts w:ascii="Tahoma" w:hAnsi="Tahoma" w:cs="Tahoma"/>
        </w:rPr>
        <w:t>se ha convertido en un tema de gran relevancia y actualidad. Esta misma preocupación se ha extendido a otros ámbitos de la vida social, como es la política, la academia, los medios de comunicación, etc. Para analizar este fenómeno, que ya tiene alcance global, es preciso estudiar c</w:t>
      </w:r>
      <w:r w:rsidR="005D6F17">
        <w:rPr>
          <w:rFonts w:ascii="Tahoma" w:hAnsi="Tahoma" w:cs="Tahoma"/>
        </w:rPr>
        <w:t xml:space="preserve">uáles son los frenos e impulsores que dificultan el acceso de las mujeres a los cargos directivos y </w:t>
      </w:r>
      <w:r w:rsidR="005D6F17" w:rsidRPr="005D6F17">
        <w:rPr>
          <w:rFonts w:ascii="Tahoma" w:hAnsi="Tahoma" w:cs="Tahoma"/>
        </w:rPr>
        <w:t xml:space="preserve">qué efectos han conseguido </w:t>
      </w:r>
      <w:r w:rsidR="005D6F17">
        <w:rPr>
          <w:rFonts w:ascii="Tahoma" w:hAnsi="Tahoma" w:cs="Tahoma"/>
        </w:rPr>
        <w:t xml:space="preserve">las que consiguieron llegar </w:t>
      </w:r>
      <w:r w:rsidR="005D6F17" w:rsidRPr="005D6F17">
        <w:rPr>
          <w:rFonts w:ascii="Tahoma" w:hAnsi="Tahoma" w:cs="Tahoma"/>
        </w:rPr>
        <w:t>para extraer aprendizajes y capitalizar experiencias.</w:t>
      </w:r>
    </w:p>
    <w:p w:rsidR="00E445CF" w:rsidRPr="00382E5A" w:rsidRDefault="00E445CF" w:rsidP="00382E5A">
      <w:pPr>
        <w:ind w:firstLine="708"/>
        <w:jc w:val="both"/>
        <w:rPr>
          <w:rFonts w:ascii="Tahoma" w:hAnsi="Tahoma" w:cs="Tahoma"/>
        </w:rPr>
      </w:pPr>
      <w:r w:rsidRPr="00382E5A">
        <w:rPr>
          <w:rFonts w:ascii="Tahoma" w:hAnsi="Tahoma" w:cs="Tahoma"/>
        </w:rPr>
        <w:t>Ante esta realidad, el pro</w:t>
      </w:r>
      <w:r w:rsidR="00382E5A" w:rsidRPr="00382E5A">
        <w:rPr>
          <w:rFonts w:ascii="Tahoma" w:hAnsi="Tahoma" w:cs="Tahoma"/>
        </w:rPr>
        <w:t xml:space="preserve">grama </w:t>
      </w:r>
      <w:r w:rsidRPr="00382E5A">
        <w:rPr>
          <w:rFonts w:ascii="Tahoma" w:hAnsi="Tahoma" w:cs="Tahoma"/>
        </w:rPr>
        <w:t>brinda</w:t>
      </w:r>
      <w:r w:rsidR="00F26F70">
        <w:rPr>
          <w:rFonts w:ascii="Tahoma" w:hAnsi="Tahoma" w:cs="Tahoma"/>
        </w:rPr>
        <w:t xml:space="preserve"> </w:t>
      </w:r>
      <w:r w:rsidRPr="00382E5A">
        <w:rPr>
          <w:rFonts w:ascii="Tahoma" w:hAnsi="Tahoma" w:cs="Tahoma"/>
        </w:rPr>
        <w:t xml:space="preserve">una capacitación específica que ayude a superar estos obstáculos y a la vez mostrar cuáles son las competencias que la mujer </w:t>
      </w:r>
      <w:r w:rsidRPr="00382E5A">
        <w:rPr>
          <w:rFonts w:ascii="Tahoma" w:hAnsi="Tahoma" w:cs="Tahoma"/>
        </w:rPr>
        <w:lastRenderedPageBreak/>
        <w:t>aporta a</w:t>
      </w:r>
      <w:r w:rsidR="0019748B">
        <w:rPr>
          <w:rFonts w:ascii="Tahoma" w:hAnsi="Tahoma" w:cs="Tahoma"/>
        </w:rPr>
        <w:t xml:space="preserve"> un liderazgo transformador. </w:t>
      </w:r>
      <w:r w:rsidRPr="00382E5A">
        <w:rPr>
          <w:rFonts w:ascii="Tahoma" w:hAnsi="Tahoma" w:cs="Tahoma"/>
        </w:rPr>
        <w:t xml:space="preserve">Bajo esta perspectiva, el </w:t>
      </w:r>
      <w:r w:rsidR="00D96071" w:rsidRPr="00382E5A">
        <w:rPr>
          <w:rFonts w:ascii="Tahoma" w:hAnsi="Tahoma" w:cs="Tahoma"/>
        </w:rPr>
        <w:t xml:space="preserve">seminario </w:t>
      </w:r>
      <w:r w:rsidR="0019748B">
        <w:rPr>
          <w:rFonts w:ascii="Tahoma" w:hAnsi="Tahoma" w:cs="Tahoma"/>
        </w:rPr>
        <w:t>p</w:t>
      </w:r>
      <w:r w:rsidRPr="00382E5A">
        <w:rPr>
          <w:rFonts w:ascii="Tahoma" w:hAnsi="Tahoma" w:cs="Tahoma"/>
        </w:rPr>
        <w:t xml:space="preserve">retende acompañar </w:t>
      </w:r>
      <w:r w:rsidR="00F26F70">
        <w:rPr>
          <w:rFonts w:ascii="Tahoma" w:hAnsi="Tahoma" w:cs="Tahoma"/>
        </w:rPr>
        <w:t>y promover decisiones corporativas que apoyen la equidad y la con</w:t>
      </w:r>
      <w:r w:rsidRPr="00382E5A">
        <w:rPr>
          <w:rFonts w:ascii="Tahoma" w:hAnsi="Tahoma" w:cs="Tahoma"/>
        </w:rPr>
        <w:t xml:space="preserve">ciliación trabajo – familia. </w:t>
      </w:r>
    </w:p>
    <w:p w:rsidR="00E445CF" w:rsidRDefault="00E445CF" w:rsidP="00E445CF">
      <w:pPr>
        <w:pStyle w:val="Textoindependiente2"/>
        <w:rPr>
          <w:rFonts w:ascii="Tahoma" w:hAnsi="Tahoma" w:cs="Tahoma"/>
          <w:sz w:val="24"/>
        </w:rPr>
      </w:pPr>
    </w:p>
    <w:p w:rsidR="000D1DF4" w:rsidRPr="000D1DF4" w:rsidRDefault="000D1DF4" w:rsidP="000D1DF4">
      <w:pPr>
        <w:jc w:val="both"/>
        <w:rPr>
          <w:rFonts w:ascii="Tahoma" w:hAnsi="Tahoma" w:cs="Tahoma"/>
          <w:b/>
          <w:color w:val="FF0000"/>
        </w:rPr>
      </w:pPr>
      <w:r w:rsidRPr="000D1DF4">
        <w:rPr>
          <w:rFonts w:ascii="Tahoma" w:hAnsi="Tahoma" w:cs="Tahoma"/>
          <w:b/>
          <w:color w:val="FF0000"/>
        </w:rPr>
        <w:t>Descripción de</w:t>
      </w:r>
      <w:r w:rsidR="00B44477">
        <w:rPr>
          <w:rFonts w:ascii="Tahoma" w:hAnsi="Tahoma" w:cs="Tahoma"/>
          <w:b/>
          <w:color w:val="FF0000"/>
        </w:rPr>
        <w:t>l</w:t>
      </w:r>
      <w:r w:rsidRPr="000D1DF4">
        <w:rPr>
          <w:rFonts w:ascii="Tahoma" w:hAnsi="Tahoma" w:cs="Tahoma"/>
          <w:b/>
          <w:color w:val="FF0000"/>
        </w:rPr>
        <w:t xml:space="preserve"> Start-WE-Up Córdoba </w:t>
      </w:r>
    </w:p>
    <w:p w:rsidR="000D1DF4" w:rsidRPr="00382E5A" w:rsidRDefault="000D1DF4" w:rsidP="000D1DF4">
      <w:pPr>
        <w:spacing w:before="120"/>
        <w:ind w:firstLine="708"/>
        <w:jc w:val="both"/>
        <w:rPr>
          <w:rFonts w:ascii="Tahoma" w:hAnsi="Tahoma" w:cs="Tahoma"/>
        </w:rPr>
      </w:pPr>
      <w:r>
        <w:rPr>
          <w:rFonts w:ascii="Tahoma" w:hAnsi="Tahoma" w:cs="Tahoma"/>
        </w:rPr>
        <w:t>Este programa busca</w:t>
      </w:r>
      <w:r w:rsidRPr="00382E5A">
        <w:rPr>
          <w:rFonts w:ascii="Tahoma" w:hAnsi="Tahoma" w:cs="Tahoma"/>
        </w:rPr>
        <w:t xml:space="preserve"> brindar </w:t>
      </w:r>
      <w:r>
        <w:rPr>
          <w:rFonts w:ascii="Tahoma" w:hAnsi="Tahoma" w:cs="Tahoma"/>
        </w:rPr>
        <w:t>herramientas para facilitar el d</w:t>
      </w:r>
      <w:r w:rsidRPr="00653423">
        <w:rPr>
          <w:rFonts w:ascii="Tahoma" w:hAnsi="Tahoma" w:cs="Tahoma"/>
        </w:rPr>
        <w:t>esarrollo de las trayectorias profesio</w:t>
      </w:r>
      <w:r>
        <w:rPr>
          <w:rFonts w:ascii="Tahoma" w:hAnsi="Tahoma" w:cs="Tahoma"/>
        </w:rPr>
        <w:t>nales en el ámbito profesional y corporativo, ayudando a identificar o</w:t>
      </w:r>
      <w:r w:rsidRPr="00382E5A">
        <w:rPr>
          <w:rFonts w:ascii="Tahoma" w:hAnsi="Tahoma" w:cs="Tahoma"/>
        </w:rPr>
        <w:t>bstáculos y a la vez mostrar</w:t>
      </w:r>
      <w:r>
        <w:rPr>
          <w:rFonts w:ascii="Tahoma" w:hAnsi="Tahoma" w:cs="Tahoma"/>
        </w:rPr>
        <w:t xml:space="preserve"> </w:t>
      </w:r>
      <w:r w:rsidRPr="00382E5A">
        <w:rPr>
          <w:rFonts w:ascii="Tahoma" w:hAnsi="Tahoma" w:cs="Tahoma"/>
        </w:rPr>
        <w:t xml:space="preserve">cuáles son las competencias específicas que la mujer líder aporta al </w:t>
      </w:r>
      <w:r>
        <w:rPr>
          <w:rFonts w:ascii="Tahoma" w:hAnsi="Tahoma" w:cs="Tahoma"/>
        </w:rPr>
        <w:t xml:space="preserve">mundo laboral. </w:t>
      </w:r>
      <w:r w:rsidRPr="00382E5A">
        <w:rPr>
          <w:rFonts w:ascii="Tahoma" w:hAnsi="Tahoma" w:cs="Tahoma"/>
        </w:rPr>
        <w:t>Bajo esta perspectiva, pretende</w:t>
      </w:r>
      <w:r w:rsidR="00C04C16">
        <w:rPr>
          <w:rFonts w:ascii="Tahoma" w:hAnsi="Tahoma" w:cs="Tahoma"/>
        </w:rPr>
        <w:t>mos</w:t>
      </w:r>
      <w:r w:rsidRPr="00382E5A">
        <w:rPr>
          <w:rFonts w:ascii="Tahoma" w:hAnsi="Tahoma" w:cs="Tahoma"/>
        </w:rPr>
        <w:t xml:space="preserve"> acompañar a las mujeres en su desarrollo profesional, haciendo un aporte original sobre aquellas competencias específicas de las mujeres</w:t>
      </w:r>
      <w:r>
        <w:rPr>
          <w:rFonts w:ascii="Tahoma" w:hAnsi="Tahoma" w:cs="Tahoma"/>
        </w:rPr>
        <w:t xml:space="preserve"> que complementan el liderazgo de los varones. </w:t>
      </w:r>
      <w:r w:rsidRPr="00382E5A">
        <w:rPr>
          <w:rFonts w:ascii="Tahoma" w:hAnsi="Tahoma" w:cs="Tahoma"/>
        </w:rPr>
        <w:t xml:space="preserve"> </w:t>
      </w:r>
    </w:p>
    <w:p w:rsidR="0019748B" w:rsidRPr="004C1825" w:rsidRDefault="0019748B" w:rsidP="004C1825">
      <w:pPr>
        <w:jc w:val="both"/>
        <w:rPr>
          <w:rFonts w:ascii="Tahoma" w:hAnsi="Tahoma" w:cs="Tahoma"/>
        </w:rPr>
      </w:pPr>
    </w:p>
    <w:p w:rsidR="004C1825" w:rsidRDefault="004C1825" w:rsidP="004C1825">
      <w:pPr>
        <w:jc w:val="both"/>
        <w:rPr>
          <w:rFonts w:ascii="Tahoma" w:hAnsi="Tahoma" w:cs="Tahoma"/>
          <w:b/>
          <w:color w:val="FF0000"/>
        </w:rPr>
      </w:pPr>
      <w:r w:rsidRPr="000D1DF4">
        <w:rPr>
          <w:rFonts w:ascii="Tahoma" w:hAnsi="Tahoma" w:cs="Tahoma"/>
          <w:b/>
          <w:color w:val="FF0000"/>
        </w:rPr>
        <w:t xml:space="preserve">Objetivos </w:t>
      </w:r>
      <w:r w:rsidR="00CB5B6B">
        <w:rPr>
          <w:rFonts w:ascii="Tahoma" w:hAnsi="Tahoma" w:cs="Tahoma"/>
          <w:b/>
          <w:color w:val="FF0000"/>
        </w:rPr>
        <w:t xml:space="preserve"> </w:t>
      </w:r>
    </w:p>
    <w:p w:rsidR="000D1DF4" w:rsidRPr="000D1DF4" w:rsidRDefault="000D1DF4" w:rsidP="004C1825">
      <w:pPr>
        <w:jc w:val="both"/>
        <w:rPr>
          <w:rFonts w:ascii="Tahoma" w:hAnsi="Tahoma" w:cs="Tahoma"/>
          <w:b/>
          <w:color w:val="FF0000"/>
        </w:rPr>
      </w:pPr>
    </w:p>
    <w:p w:rsidR="00153DF8" w:rsidRPr="00F76473" w:rsidRDefault="00153DF8" w:rsidP="00153DF8">
      <w:pPr>
        <w:numPr>
          <w:ilvl w:val="0"/>
          <w:numId w:val="3"/>
        </w:numPr>
        <w:shd w:val="clear" w:color="auto" w:fill="FFFFFF"/>
        <w:spacing w:before="120"/>
        <w:jc w:val="both"/>
        <w:rPr>
          <w:rFonts w:ascii="Tahoma" w:hAnsi="Tahoma" w:cs="Tahoma"/>
        </w:rPr>
      </w:pPr>
      <w:r w:rsidRPr="00F76473">
        <w:rPr>
          <w:rFonts w:ascii="Tahoma" w:hAnsi="Tahoma" w:cs="Tahoma"/>
        </w:rPr>
        <w:t xml:space="preserve">Dimensionar el impacto de la complementariedad </w:t>
      </w:r>
      <w:r w:rsidR="00F75C67">
        <w:rPr>
          <w:rFonts w:ascii="Tahoma" w:hAnsi="Tahoma" w:cs="Tahoma"/>
        </w:rPr>
        <w:t xml:space="preserve">del hombre y la mujer </w:t>
      </w:r>
      <w:r w:rsidRPr="00F76473">
        <w:rPr>
          <w:rFonts w:ascii="Tahoma" w:hAnsi="Tahoma" w:cs="Tahoma"/>
        </w:rPr>
        <w:t>en el trabajo y en la familia, compartiendo las ventajas de la diversidad.</w:t>
      </w:r>
    </w:p>
    <w:p w:rsidR="00E734E8" w:rsidRPr="0019748B" w:rsidRDefault="00E734E8" w:rsidP="00E734E8">
      <w:pPr>
        <w:numPr>
          <w:ilvl w:val="0"/>
          <w:numId w:val="3"/>
        </w:numPr>
        <w:jc w:val="both"/>
        <w:rPr>
          <w:rFonts w:ascii="Tahoma" w:hAnsi="Tahoma" w:cs="Tahoma"/>
        </w:rPr>
      </w:pPr>
      <w:r w:rsidRPr="0019748B">
        <w:rPr>
          <w:rFonts w:ascii="Tahoma" w:hAnsi="Tahoma" w:cs="Tahoma"/>
        </w:rPr>
        <w:t>Ab</w:t>
      </w:r>
      <w:r w:rsidR="0019748B" w:rsidRPr="0019748B">
        <w:rPr>
          <w:rFonts w:ascii="Tahoma" w:hAnsi="Tahoma" w:cs="Tahoma"/>
        </w:rPr>
        <w:t>ordar lo</w:t>
      </w:r>
      <w:r w:rsidRPr="0019748B">
        <w:rPr>
          <w:rFonts w:ascii="Tahoma" w:hAnsi="Tahoma" w:cs="Tahoma"/>
        </w:rPr>
        <w:t xml:space="preserve">s </w:t>
      </w:r>
      <w:r w:rsidR="0019748B" w:rsidRPr="0019748B">
        <w:rPr>
          <w:rFonts w:ascii="Tahoma" w:hAnsi="Tahoma" w:cs="Tahoma"/>
        </w:rPr>
        <w:t xml:space="preserve">impulsores que acompañan la trayectoria profesional de las mujeres e identificar las </w:t>
      </w:r>
      <w:r w:rsidRPr="0019748B">
        <w:rPr>
          <w:rFonts w:ascii="Tahoma" w:hAnsi="Tahoma" w:cs="Tahoma"/>
        </w:rPr>
        <w:t xml:space="preserve">principales barreras que se le presentan para acceder a cargos </w:t>
      </w:r>
      <w:r w:rsidR="0019748B" w:rsidRPr="0019748B">
        <w:rPr>
          <w:rFonts w:ascii="Tahoma" w:hAnsi="Tahoma" w:cs="Tahoma"/>
        </w:rPr>
        <w:t>directivos</w:t>
      </w:r>
      <w:r w:rsidRPr="0019748B">
        <w:rPr>
          <w:rFonts w:ascii="Tahoma" w:hAnsi="Tahoma" w:cs="Tahoma"/>
        </w:rPr>
        <w:t xml:space="preserve">. </w:t>
      </w:r>
    </w:p>
    <w:p w:rsidR="00E734E8" w:rsidRDefault="00E734E8" w:rsidP="00E734E8">
      <w:pPr>
        <w:numPr>
          <w:ilvl w:val="0"/>
          <w:numId w:val="3"/>
        </w:numPr>
        <w:jc w:val="both"/>
        <w:rPr>
          <w:rFonts w:ascii="Tahoma" w:hAnsi="Tahoma" w:cs="Tahoma"/>
        </w:rPr>
      </w:pPr>
      <w:r>
        <w:rPr>
          <w:rFonts w:ascii="Tahoma" w:hAnsi="Tahoma" w:cs="Tahoma"/>
        </w:rPr>
        <w:t xml:space="preserve">Proponer estrategias para la promoción del talento femenino dentro de la </w:t>
      </w:r>
      <w:r w:rsidR="00F75C67">
        <w:rPr>
          <w:rFonts w:ascii="Tahoma" w:hAnsi="Tahoma" w:cs="Tahoma"/>
        </w:rPr>
        <w:t xml:space="preserve">gestión directiva de las </w:t>
      </w:r>
      <w:r>
        <w:rPr>
          <w:rFonts w:ascii="Tahoma" w:hAnsi="Tahoma" w:cs="Tahoma"/>
        </w:rPr>
        <w:t>orga</w:t>
      </w:r>
      <w:r w:rsidR="0019748B">
        <w:rPr>
          <w:rFonts w:ascii="Tahoma" w:hAnsi="Tahoma" w:cs="Tahoma"/>
        </w:rPr>
        <w:t>nizaciones</w:t>
      </w:r>
      <w:r>
        <w:rPr>
          <w:rFonts w:ascii="Tahoma" w:hAnsi="Tahoma" w:cs="Tahoma"/>
        </w:rPr>
        <w:t>.</w:t>
      </w:r>
    </w:p>
    <w:p w:rsidR="007F096C" w:rsidRDefault="007F096C" w:rsidP="007F096C">
      <w:pPr>
        <w:pStyle w:val="Prrafodelista"/>
        <w:rPr>
          <w:rFonts w:ascii="Tahoma" w:hAnsi="Tahoma" w:cs="Tahoma"/>
        </w:rPr>
      </w:pPr>
    </w:p>
    <w:p w:rsidR="004949E3" w:rsidRDefault="004949E3" w:rsidP="00B01E51">
      <w:pPr>
        <w:pStyle w:val="Prrafodelista"/>
        <w:rPr>
          <w:rFonts w:ascii="Tahoma" w:hAnsi="Tahoma" w:cs="Tahoma"/>
        </w:rPr>
      </w:pPr>
    </w:p>
    <w:p w:rsidR="00084A80" w:rsidRPr="000D1DF4" w:rsidRDefault="007F096C" w:rsidP="00F26F70">
      <w:pPr>
        <w:pStyle w:val="Prrafodelista"/>
        <w:ind w:left="0"/>
        <w:rPr>
          <w:rFonts w:ascii="Tahoma" w:hAnsi="Tahoma" w:cs="Tahoma"/>
          <w:sz w:val="28"/>
          <w:szCs w:val="28"/>
        </w:rPr>
      </w:pPr>
      <w:r w:rsidRPr="000D1DF4">
        <w:rPr>
          <w:rFonts w:ascii="Tahoma" w:hAnsi="Tahoma" w:cs="Tahoma"/>
          <w:b/>
          <w:sz w:val="28"/>
          <w:szCs w:val="28"/>
          <w:highlight w:val="yellow"/>
        </w:rPr>
        <w:t xml:space="preserve">Fecha: </w:t>
      </w:r>
      <w:r w:rsidR="00F26F70" w:rsidRPr="000D1DF4">
        <w:rPr>
          <w:rFonts w:ascii="Tahoma" w:hAnsi="Tahoma" w:cs="Tahoma"/>
          <w:sz w:val="28"/>
          <w:szCs w:val="28"/>
          <w:highlight w:val="yellow"/>
        </w:rPr>
        <w:t>m</w:t>
      </w:r>
      <w:r w:rsidRPr="000D1DF4">
        <w:rPr>
          <w:rFonts w:ascii="Tahoma" w:hAnsi="Tahoma" w:cs="Tahoma"/>
          <w:sz w:val="28"/>
          <w:szCs w:val="28"/>
          <w:highlight w:val="yellow"/>
        </w:rPr>
        <w:t xml:space="preserve">artes </w:t>
      </w:r>
      <w:r w:rsidR="00045D69" w:rsidRPr="000D1DF4">
        <w:rPr>
          <w:rFonts w:ascii="Tahoma" w:hAnsi="Tahoma" w:cs="Tahoma"/>
          <w:sz w:val="28"/>
          <w:szCs w:val="28"/>
          <w:highlight w:val="yellow"/>
        </w:rPr>
        <w:t>9</w:t>
      </w:r>
      <w:r w:rsidR="0019748B" w:rsidRPr="000D1DF4">
        <w:rPr>
          <w:rFonts w:ascii="Tahoma" w:hAnsi="Tahoma" w:cs="Tahoma"/>
          <w:sz w:val="28"/>
          <w:szCs w:val="28"/>
          <w:highlight w:val="yellow"/>
        </w:rPr>
        <w:t xml:space="preserve"> </w:t>
      </w:r>
      <w:r w:rsidR="00084A80" w:rsidRPr="000D1DF4">
        <w:rPr>
          <w:rFonts w:ascii="Tahoma" w:hAnsi="Tahoma" w:cs="Tahoma"/>
          <w:sz w:val="28"/>
          <w:szCs w:val="28"/>
          <w:highlight w:val="yellow"/>
        </w:rPr>
        <w:t xml:space="preserve">de </w:t>
      </w:r>
      <w:r w:rsidR="00F26F70" w:rsidRPr="000D1DF4">
        <w:rPr>
          <w:rFonts w:ascii="Tahoma" w:hAnsi="Tahoma" w:cs="Tahoma"/>
          <w:sz w:val="28"/>
          <w:szCs w:val="28"/>
          <w:highlight w:val="yellow"/>
        </w:rPr>
        <w:t>octubre</w:t>
      </w:r>
      <w:r w:rsidR="00F26F70" w:rsidRPr="000D1DF4">
        <w:rPr>
          <w:rFonts w:ascii="Tahoma" w:hAnsi="Tahoma" w:cs="Tahoma"/>
          <w:sz w:val="28"/>
          <w:szCs w:val="28"/>
        </w:rPr>
        <w:t xml:space="preserve"> </w:t>
      </w:r>
    </w:p>
    <w:p w:rsidR="00084A80" w:rsidRPr="005D1F8B" w:rsidRDefault="00084A80" w:rsidP="00F26F70">
      <w:pPr>
        <w:pStyle w:val="Prrafodelista"/>
        <w:ind w:left="0"/>
        <w:rPr>
          <w:rFonts w:ascii="Tahoma" w:hAnsi="Tahoma" w:cs="Tahoma"/>
          <w:sz w:val="28"/>
          <w:szCs w:val="28"/>
        </w:rPr>
      </w:pPr>
      <w:r w:rsidRPr="005D1F8B">
        <w:rPr>
          <w:rFonts w:ascii="Tahoma" w:hAnsi="Tahoma" w:cs="Tahoma"/>
          <w:b/>
          <w:sz w:val="28"/>
          <w:szCs w:val="28"/>
          <w:highlight w:val="yellow"/>
        </w:rPr>
        <w:t>Lugar:</w:t>
      </w:r>
      <w:r w:rsidRPr="005D1F8B">
        <w:rPr>
          <w:rFonts w:ascii="Tahoma" w:hAnsi="Tahoma" w:cs="Tahoma"/>
          <w:sz w:val="28"/>
          <w:szCs w:val="28"/>
          <w:highlight w:val="yellow"/>
        </w:rPr>
        <w:t xml:space="preserve"> </w:t>
      </w:r>
      <w:r w:rsidR="00F26F70" w:rsidRPr="005D1F8B">
        <w:rPr>
          <w:rFonts w:ascii="Tahoma" w:hAnsi="Tahoma" w:cs="Tahoma"/>
          <w:sz w:val="28"/>
          <w:szCs w:val="28"/>
          <w:highlight w:val="yellow"/>
        </w:rPr>
        <w:t>Holiday Inn, Córdoba</w:t>
      </w:r>
    </w:p>
    <w:p w:rsidR="00404C0E" w:rsidRPr="005D1F8B" w:rsidRDefault="00404C0E" w:rsidP="00B01E51">
      <w:pPr>
        <w:pStyle w:val="Prrafodelista"/>
        <w:rPr>
          <w:rFonts w:ascii="Tahoma" w:hAnsi="Tahoma" w:cs="Tahoma"/>
        </w:rPr>
      </w:pPr>
    </w:p>
    <w:p w:rsidR="00404C0E" w:rsidRPr="005D1F8B" w:rsidRDefault="00404C0E" w:rsidP="00B01E51">
      <w:pPr>
        <w:pStyle w:val="Prrafodelista"/>
        <w:rPr>
          <w:rFonts w:ascii="Tahoma" w:hAnsi="Tahoma" w:cs="Tahoma"/>
        </w:rPr>
      </w:pPr>
    </w:p>
    <w:p w:rsidR="004C679C" w:rsidRPr="00013DA7" w:rsidRDefault="004C679C" w:rsidP="004C679C">
      <w:pPr>
        <w:pStyle w:val="Prrafodelista"/>
        <w:ind w:left="0"/>
        <w:jc w:val="both"/>
        <w:rPr>
          <w:rFonts w:ascii="Tahoma" w:hAnsi="Tahoma" w:cs="Tahoma"/>
          <w:b/>
          <w:color w:val="FF0000"/>
        </w:rPr>
      </w:pPr>
      <w:r w:rsidRPr="00013DA7">
        <w:rPr>
          <w:rFonts w:ascii="Tahoma" w:hAnsi="Tahoma" w:cs="Tahoma"/>
          <w:b/>
          <w:color w:val="FF0000"/>
        </w:rPr>
        <w:t>Perfil de los participantes</w:t>
      </w:r>
    </w:p>
    <w:p w:rsidR="004C679C" w:rsidRDefault="004C679C" w:rsidP="004C679C">
      <w:pPr>
        <w:pStyle w:val="Prrafodelista"/>
        <w:ind w:left="0"/>
        <w:jc w:val="both"/>
        <w:rPr>
          <w:rFonts w:ascii="Tahoma" w:hAnsi="Tahoma" w:cs="Tahoma"/>
          <w:b/>
        </w:rPr>
      </w:pPr>
    </w:p>
    <w:p w:rsidR="004C679C" w:rsidRDefault="004C679C" w:rsidP="000D1DF4">
      <w:pPr>
        <w:pStyle w:val="Prrafodelista"/>
        <w:numPr>
          <w:ilvl w:val="0"/>
          <w:numId w:val="12"/>
        </w:numPr>
        <w:ind w:left="360"/>
        <w:jc w:val="both"/>
        <w:rPr>
          <w:rFonts w:ascii="Tahoma" w:hAnsi="Tahoma" w:cs="Tahoma"/>
        </w:rPr>
      </w:pPr>
      <w:r>
        <w:rPr>
          <w:rFonts w:ascii="Tahoma" w:hAnsi="Tahoma" w:cs="Tahoma"/>
        </w:rPr>
        <w:t>Directores</w:t>
      </w:r>
      <w:r w:rsidR="00013DA7">
        <w:rPr>
          <w:rFonts w:ascii="Tahoma" w:hAnsi="Tahoma" w:cs="Tahoma"/>
        </w:rPr>
        <w:t>, Gerentes</w:t>
      </w:r>
      <w:r>
        <w:rPr>
          <w:rFonts w:ascii="Tahoma" w:hAnsi="Tahoma" w:cs="Tahoma"/>
        </w:rPr>
        <w:t xml:space="preserve"> de RRHH y Ejecutivos de otras áreas interesados en la promoción del talento femenino dentro de </w:t>
      </w:r>
      <w:r w:rsidR="00013DA7">
        <w:rPr>
          <w:rFonts w:ascii="Tahoma" w:hAnsi="Tahoma" w:cs="Tahoma"/>
        </w:rPr>
        <w:t>la</w:t>
      </w:r>
      <w:r>
        <w:rPr>
          <w:rFonts w:ascii="Tahoma" w:hAnsi="Tahoma" w:cs="Tahoma"/>
        </w:rPr>
        <w:t>s organizaciones.</w:t>
      </w:r>
    </w:p>
    <w:p w:rsidR="00C04C16" w:rsidRDefault="00C04C16" w:rsidP="00C04C16">
      <w:pPr>
        <w:pStyle w:val="Prrafodelista"/>
        <w:numPr>
          <w:ilvl w:val="0"/>
          <w:numId w:val="12"/>
        </w:numPr>
        <w:ind w:left="360"/>
        <w:jc w:val="both"/>
        <w:rPr>
          <w:rFonts w:ascii="Tahoma" w:hAnsi="Tahoma" w:cs="Tahoma"/>
        </w:rPr>
      </w:pPr>
      <w:r>
        <w:rPr>
          <w:rFonts w:ascii="Tahoma" w:hAnsi="Tahoma" w:cs="Tahoma"/>
        </w:rPr>
        <w:t>Mujeres directivas y ejecutivas de empresas interesadas en desarrollar una trayectoria profesional integral.</w:t>
      </w:r>
    </w:p>
    <w:p w:rsidR="004C679C" w:rsidRDefault="004C679C" w:rsidP="000D1DF4">
      <w:pPr>
        <w:pStyle w:val="Prrafodelista"/>
        <w:numPr>
          <w:ilvl w:val="0"/>
          <w:numId w:val="12"/>
        </w:numPr>
        <w:ind w:left="360"/>
        <w:jc w:val="both"/>
        <w:rPr>
          <w:rFonts w:ascii="Tahoma" w:hAnsi="Tahoma" w:cs="Tahoma"/>
        </w:rPr>
      </w:pPr>
      <w:r>
        <w:rPr>
          <w:rFonts w:ascii="Tahoma" w:hAnsi="Tahoma" w:cs="Tahoma"/>
        </w:rPr>
        <w:t xml:space="preserve">Jóvenes profesionales con alto potencial, </w:t>
      </w:r>
      <w:r w:rsidR="00C04C16">
        <w:rPr>
          <w:rFonts w:ascii="Tahoma" w:hAnsi="Tahoma" w:cs="Tahoma"/>
        </w:rPr>
        <w:t xml:space="preserve">enfocados en la </w:t>
      </w:r>
      <w:r>
        <w:rPr>
          <w:rFonts w:ascii="Tahoma" w:hAnsi="Tahoma" w:cs="Tahoma"/>
        </w:rPr>
        <w:t>carrera corporativa</w:t>
      </w:r>
      <w:r w:rsidR="00300A8C">
        <w:rPr>
          <w:rFonts w:ascii="Tahoma" w:hAnsi="Tahoma" w:cs="Tahoma"/>
        </w:rPr>
        <w:t>.</w:t>
      </w:r>
    </w:p>
    <w:p w:rsidR="004C679C" w:rsidRDefault="004C679C" w:rsidP="004C679C">
      <w:pPr>
        <w:pStyle w:val="Prrafodelista"/>
        <w:ind w:left="0"/>
        <w:jc w:val="both"/>
        <w:rPr>
          <w:rFonts w:ascii="Tahoma" w:hAnsi="Tahoma" w:cs="Tahoma"/>
        </w:rPr>
      </w:pPr>
    </w:p>
    <w:p w:rsidR="000D1DF4" w:rsidRDefault="000D1DF4" w:rsidP="004C679C">
      <w:pPr>
        <w:pStyle w:val="Prrafodelista"/>
        <w:ind w:left="0"/>
        <w:jc w:val="both"/>
        <w:rPr>
          <w:rFonts w:ascii="Tahoma" w:hAnsi="Tahoma" w:cs="Tahoma"/>
        </w:rPr>
      </w:pPr>
      <w:r>
        <w:rPr>
          <w:rFonts w:ascii="Tahoma" w:hAnsi="Tahoma" w:cs="Tahoma"/>
        </w:rPr>
        <w:br w:type="page"/>
      </w:r>
    </w:p>
    <w:p w:rsidR="000D1DF4" w:rsidRDefault="000D1DF4" w:rsidP="000D1DF4">
      <w:pPr>
        <w:pStyle w:val="Prrafodelista"/>
        <w:ind w:left="0"/>
        <w:jc w:val="center"/>
        <w:rPr>
          <w:rFonts w:ascii="Tahoma" w:hAnsi="Tahoma" w:cs="Tahoma"/>
          <w:highlight w:val="yellow"/>
        </w:rPr>
      </w:pPr>
    </w:p>
    <w:p w:rsidR="00A54189" w:rsidRDefault="00A54189" w:rsidP="000D1DF4">
      <w:pPr>
        <w:pStyle w:val="Prrafodelista"/>
        <w:ind w:left="0"/>
        <w:jc w:val="center"/>
        <w:rPr>
          <w:rFonts w:ascii="Tahoma" w:hAnsi="Tahoma" w:cs="Tahoma"/>
          <w:highlight w:val="yellow"/>
        </w:rPr>
      </w:pPr>
    </w:p>
    <w:p w:rsidR="004C679C" w:rsidRPr="00013DA7" w:rsidRDefault="004C679C" w:rsidP="00013DA7">
      <w:pPr>
        <w:pStyle w:val="Prrafodelista"/>
        <w:spacing w:before="120" w:after="120" w:line="360" w:lineRule="auto"/>
        <w:ind w:left="0"/>
        <w:jc w:val="center"/>
        <w:rPr>
          <w:rFonts w:ascii="Tahoma" w:hAnsi="Tahoma" w:cs="Tahoma"/>
          <w:b/>
          <w:color w:val="FF0000"/>
          <w:sz w:val="28"/>
          <w:szCs w:val="28"/>
        </w:rPr>
      </w:pPr>
      <w:r w:rsidRPr="00013DA7">
        <w:rPr>
          <w:rFonts w:ascii="Tahoma" w:hAnsi="Tahoma" w:cs="Tahoma"/>
          <w:b/>
          <w:sz w:val="28"/>
          <w:szCs w:val="28"/>
        </w:rPr>
        <w:t>Este seminario se plantea como una alianza estratégica entre el IAE Business School y Economix</w:t>
      </w:r>
    </w:p>
    <w:p w:rsidR="004C679C" w:rsidRPr="000D1DF4" w:rsidRDefault="004C679C" w:rsidP="004C679C">
      <w:pPr>
        <w:pStyle w:val="Prrafodelista"/>
        <w:ind w:left="0"/>
        <w:jc w:val="both"/>
        <w:rPr>
          <w:rFonts w:ascii="Tahoma" w:hAnsi="Tahoma" w:cs="Tahoma"/>
          <w:b/>
        </w:rPr>
      </w:pPr>
    </w:p>
    <w:p w:rsidR="00013DA7" w:rsidRDefault="00013DA7" w:rsidP="004C679C">
      <w:pPr>
        <w:pStyle w:val="Prrafodelista"/>
        <w:ind w:left="0"/>
        <w:jc w:val="both"/>
        <w:rPr>
          <w:rFonts w:ascii="Tahoma" w:hAnsi="Tahoma" w:cs="Tahoma"/>
          <w:b/>
          <w:color w:val="FF0000"/>
          <w:sz w:val="22"/>
          <w:szCs w:val="22"/>
        </w:rPr>
      </w:pPr>
    </w:p>
    <w:p w:rsidR="004C679C" w:rsidRDefault="004C679C" w:rsidP="004C679C">
      <w:pPr>
        <w:pStyle w:val="Prrafodelista"/>
        <w:ind w:left="0"/>
        <w:jc w:val="both"/>
        <w:rPr>
          <w:rFonts w:ascii="Tahoma" w:hAnsi="Tahoma" w:cs="Tahoma"/>
          <w:b/>
          <w:color w:val="FF0000"/>
        </w:rPr>
      </w:pPr>
      <w:r w:rsidRPr="00A54189">
        <w:rPr>
          <w:rFonts w:ascii="Tahoma" w:hAnsi="Tahoma" w:cs="Tahoma"/>
          <w:b/>
          <w:color w:val="FF0000"/>
        </w:rPr>
        <w:t>Sobre el IAE Business School</w:t>
      </w:r>
    </w:p>
    <w:p w:rsidR="00A54189" w:rsidRPr="00A54189" w:rsidRDefault="00A54189" w:rsidP="004C679C">
      <w:pPr>
        <w:pStyle w:val="Prrafodelista"/>
        <w:ind w:left="0"/>
        <w:jc w:val="both"/>
        <w:rPr>
          <w:rFonts w:ascii="Tahoma" w:hAnsi="Tahoma" w:cs="Tahoma"/>
          <w:b/>
          <w:color w:val="FF0000"/>
        </w:rPr>
      </w:pPr>
    </w:p>
    <w:p w:rsidR="004C679C" w:rsidRPr="00A54189" w:rsidRDefault="004C679C" w:rsidP="00F63619">
      <w:pPr>
        <w:pStyle w:val="Prrafodelista"/>
        <w:ind w:left="0" w:firstLine="708"/>
        <w:jc w:val="both"/>
        <w:rPr>
          <w:rFonts w:ascii="Tahoma" w:hAnsi="Tahoma" w:cs="Tahoma"/>
        </w:rPr>
      </w:pPr>
      <w:r w:rsidRPr="00A54189">
        <w:rPr>
          <w:rFonts w:ascii="Tahoma" w:hAnsi="Tahoma" w:cs="Tahoma"/>
        </w:rPr>
        <w:t xml:space="preserve">El IAE es la escuela de negocios de la Universidad Austral. La escuela tiene una de las redes de ex-alumnos más grandes de Latinoamérica, con más de 15.000 graduados, distribuidos en 50 países. El IAE Business School obtuvo el puesto número 26 en el ranking general de educación ejecutiva del </w:t>
      </w:r>
      <w:r w:rsidRPr="00F63619">
        <w:rPr>
          <w:rFonts w:ascii="Tahoma" w:hAnsi="Tahoma" w:cs="Tahoma"/>
          <w:i/>
        </w:rPr>
        <w:t>Financial Times</w:t>
      </w:r>
      <w:r w:rsidRPr="00A54189">
        <w:rPr>
          <w:rFonts w:ascii="Tahoma" w:hAnsi="Tahoma" w:cs="Tahoma"/>
        </w:rPr>
        <w:t xml:space="preserve">, consolidándose entre las mejores 30 escuelas por 13° año consecutivo y ubicándose como la única escuela argentina del ranking. Junto con Insper y la Fundação Dom Cabral de Brasil y el IPADE de México son las únicas representantes de Latinoamérica. </w:t>
      </w:r>
    </w:p>
    <w:p w:rsidR="004C679C" w:rsidRPr="00A54189" w:rsidRDefault="004C679C" w:rsidP="004C679C">
      <w:pPr>
        <w:pStyle w:val="Prrafodelista"/>
        <w:ind w:left="0"/>
        <w:jc w:val="both"/>
        <w:rPr>
          <w:rFonts w:ascii="Tahoma" w:hAnsi="Tahoma" w:cs="Tahoma"/>
        </w:rPr>
      </w:pPr>
    </w:p>
    <w:p w:rsidR="00013DA7" w:rsidRPr="00A54189" w:rsidRDefault="00013DA7" w:rsidP="004C679C">
      <w:pPr>
        <w:pStyle w:val="Prrafodelista"/>
        <w:ind w:left="0"/>
        <w:jc w:val="both"/>
        <w:rPr>
          <w:rFonts w:ascii="Tahoma" w:hAnsi="Tahoma" w:cs="Tahoma"/>
          <w:b/>
          <w:color w:val="FF0000"/>
        </w:rPr>
      </w:pPr>
    </w:p>
    <w:p w:rsidR="004C679C" w:rsidRDefault="004C679C" w:rsidP="004C679C">
      <w:pPr>
        <w:pStyle w:val="Prrafodelista"/>
        <w:ind w:left="0"/>
        <w:jc w:val="both"/>
        <w:rPr>
          <w:rFonts w:ascii="Tahoma" w:hAnsi="Tahoma" w:cs="Tahoma"/>
          <w:b/>
          <w:color w:val="FF0000"/>
        </w:rPr>
      </w:pPr>
      <w:r w:rsidRPr="00A54189">
        <w:rPr>
          <w:rFonts w:ascii="Tahoma" w:hAnsi="Tahoma" w:cs="Tahoma"/>
          <w:b/>
          <w:color w:val="FF0000"/>
        </w:rPr>
        <w:t>Sobre Economix</w:t>
      </w:r>
    </w:p>
    <w:p w:rsidR="00A54189" w:rsidRPr="00A54189" w:rsidRDefault="00A54189" w:rsidP="004C679C">
      <w:pPr>
        <w:pStyle w:val="Prrafodelista"/>
        <w:ind w:left="0"/>
        <w:jc w:val="both"/>
        <w:rPr>
          <w:rFonts w:ascii="Tahoma" w:hAnsi="Tahoma" w:cs="Tahoma"/>
          <w:b/>
          <w:color w:val="FF0000"/>
        </w:rPr>
      </w:pPr>
    </w:p>
    <w:p w:rsidR="004C679C" w:rsidRPr="00A54189" w:rsidRDefault="004C679C" w:rsidP="00F63619">
      <w:pPr>
        <w:pStyle w:val="Prrafodelista"/>
        <w:ind w:left="0" w:firstLine="360"/>
        <w:jc w:val="both"/>
        <w:rPr>
          <w:rFonts w:ascii="Tahoma" w:hAnsi="Tahoma" w:cs="Tahoma"/>
        </w:rPr>
      </w:pPr>
      <w:r w:rsidRPr="00A54189">
        <w:rPr>
          <w:rFonts w:ascii="Tahoma" w:hAnsi="Tahoma" w:cs="Tahoma"/>
        </w:rPr>
        <w:t xml:space="preserve">Economix es un </w:t>
      </w:r>
      <w:r w:rsidR="00B506DE" w:rsidRPr="00A54189">
        <w:rPr>
          <w:rFonts w:ascii="Tahoma" w:hAnsi="Tahoma" w:cs="Tahoma"/>
        </w:rPr>
        <w:t xml:space="preserve">micro periodístico </w:t>
      </w:r>
      <w:r w:rsidR="00895264" w:rsidRPr="00A54189">
        <w:rPr>
          <w:rFonts w:ascii="Tahoma" w:hAnsi="Tahoma" w:cs="Tahoma"/>
        </w:rPr>
        <w:t>televisivo</w:t>
      </w:r>
      <w:r w:rsidR="009E263E" w:rsidRPr="00A54189">
        <w:rPr>
          <w:rFonts w:ascii="Tahoma" w:hAnsi="Tahoma" w:cs="Tahoma"/>
        </w:rPr>
        <w:t xml:space="preserve"> que nace en el 2010 con la premisa de mostrar el lado simple y amigable de los números detrás de cuatro ejes principales: consumo, tecnología, economía y negocios. Es conducido por la periodista Roxana Acotto y se emite diariamente después de la medianoche por </w:t>
      </w:r>
      <w:r w:rsidRPr="00A54189">
        <w:rPr>
          <w:rFonts w:ascii="Tahoma" w:hAnsi="Tahoma" w:cs="Tahoma"/>
        </w:rPr>
        <w:t xml:space="preserve">Canal 12 </w:t>
      </w:r>
      <w:r w:rsidR="009E263E" w:rsidRPr="00A54189">
        <w:rPr>
          <w:rFonts w:ascii="Tahoma" w:hAnsi="Tahoma" w:cs="Tahoma"/>
        </w:rPr>
        <w:t xml:space="preserve">de Córdoba y sus 24 repetidoras para la televisión abierta. Además, cada programa tiene su versión web en </w:t>
      </w:r>
      <w:hyperlink r:id="rId9" w:history="1">
        <w:r w:rsidR="009E263E" w:rsidRPr="00A54189">
          <w:rPr>
            <w:rStyle w:val="Hipervnculo"/>
            <w:rFonts w:ascii="Tahoma" w:hAnsi="Tahoma" w:cs="Tahoma"/>
          </w:rPr>
          <w:t>www.economixtv.com</w:t>
        </w:r>
      </w:hyperlink>
      <w:r w:rsidR="009E263E" w:rsidRPr="00A54189">
        <w:rPr>
          <w:rFonts w:ascii="Tahoma" w:hAnsi="Tahoma" w:cs="Tahoma"/>
        </w:rPr>
        <w:t xml:space="preserve"> desde donde se multiplica su llegada. Con </w:t>
      </w:r>
      <w:r w:rsidR="00F63619">
        <w:rPr>
          <w:rFonts w:ascii="Tahoma" w:hAnsi="Tahoma" w:cs="Tahoma"/>
        </w:rPr>
        <w:t>8</w:t>
      </w:r>
      <w:r w:rsidR="009E263E" w:rsidRPr="00A54189">
        <w:rPr>
          <w:rFonts w:ascii="Tahoma" w:hAnsi="Tahoma" w:cs="Tahoma"/>
        </w:rPr>
        <w:t xml:space="preserve"> años al aire, Economix está entre los programas de producción local más vistos de la televisión</w:t>
      </w:r>
      <w:r w:rsidRPr="00A54189">
        <w:rPr>
          <w:rFonts w:ascii="Tahoma" w:hAnsi="Tahoma" w:cs="Tahoma"/>
        </w:rPr>
        <w:t xml:space="preserve"> cordobesa </w:t>
      </w:r>
      <w:r w:rsidR="009E263E" w:rsidRPr="00A54189">
        <w:rPr>
          <w:rFonts w:ascii="Tahoma" w:hAnsi="Tahoma" w:cs="Tahoma"/>
        </w:rPr>
        <w:t xml:space="preserve">después de los noticieros. &gt;&gt; En números: 7 puntos de rating promedio, más de 600 referentes entrevistados, más de 1.600 programas emitidos, más de 13.000 seguidores en redes sociales, más de 100 mil televidentes por noche. </w:t>
      </w:r>
    </w:p>
    <w:p w:rsidR="004C679C" w:rsidRPr="005D1F8B" w:rsidRDefault="004C679C" w:rsidP="00B01E51">
      <w:pPr>
        <w:pStyle w:val="Prrafodelista"/>
        <w:rPr>
          <w:rFonts w:ascii="Tahoma" w:hAnsi="Tahoma" w:cs="Tahoma"/>
        </w:rPr>
      </w:pPr>
    </w:p>
    <w:p w:rsidR="00404C0E" w:rsidRPr="005D1F8B" w:rsidRDefault="004C679C" w:rsidP="004C679C">
      <w:pPr>
        <w:ind w:left="360"/>
        <w:jc w:val="both"/>
        <w:rPr>
          <w:rFonts w:ascii="Tahoma" w:hAnsi="Tahoma" w:cs="Tahoma"/>
        </w:rPr>
      </w:pPr>
      <w:r w:rsidRPr="005D1F8B">
        <w:rPr>
          <w:rFonts w:ascii="Tahoma" w:hAnsi="Tahoma" w:cs="Tahoma"/>
        </w:rPr>
        <w:br w:type="page"/>
      </w:r>
    </w:p>
    <w:p w:rsidR="004C679C" w:rsidRDefault="004C679C" w:rsidP="004C679C">
      <w:pPr>
        <w:ind w:left="360"/>
        <w:jc w:val="both"/>
        <w:rPr>
          <w:rFonts w:ascii="Tahoma" w:hAnsi="Tahoma" w:cs="Tahoma"/>
          <w:b/>
          <w:color w:val="C00000"/>
          <w:sz w:val="28"/>
          <w:szCs w:val="28"/>
        </w:rPr>
      </w:pPr>
      <w:r w:rsidRPr="00404C0E">
        <w:rPr>
          <w:rFonts w:ascii="Tahoma" w:hAnsi="Tahoma" w:cs="Tahoma"/>
          <w:b/>
          <w:color w:val="C00000"/>
          <w:sz w:val="28"/>
          <w:szCs w:val="28"/>
        </w:rPr>
        <w:lastRenderedPageBreak/>
        <w:t xml:space="preserve">Programa del seminario </w:t>
      </w:r>
    </w:p>
    <w:p w:rsidR="004C679C" w:rsidRPr="006848E4" w:rsidRDefault="004C679C" w:rsidP="00B01E51">
      <w:pPr>
        <w:pStyle w:val="Prrafodelista"/>
        <w:rPr>
          <w:rFonts w:ascii="Tahoma" w:hAnsi="Tahoma" w:cs="Tahoma"/>
        </w:rPr>
      </w:pPr>
    </w:p>
    <w:p w:rsidR="00895264" w:rsidRPr="002A00A5" w:rsidRDefault="00895264" w:rsidP="002A00A5">
      <w:pPr>
        <w:rPr>
          <w:rFonts w:ascii="Tahoma" w:hAnsi="Tahoma" w:cs="Tahoma"/>
        </w:rPr>
      </w:pPr>
      <w:r w:rsidRPr="002A00A5">
        <w:rPr>
          <w:rFonts w:ascii="Tahoma" w:hAnsi="Tahoma" w:cs="Tahoma"/>
          <w:b/>
        </w:rPr>
        <w:t>8.30</w:t>
      </w:r>
      <w:r w:rsidR="00076337" w:rsidRPr="002A00A5">
        <w:rPr>
          <w:rFonts w:ascii="Tahoma" w:hAnsi="Tahoma" w:cs="Tahoma"/>
          <w:b/>
        </w:rPr>
        <w:t xml:space="preserve"> h</w:t>
      </w:r>
      <w:r w:rsidR="00F63619">
        <w:rPr>
          <w:rFonts w:ascii="Tahoma" w:hAnsi="Tahoma" w:cs="Tahoma"/>
          <w:b/>
        </w:rPr>
        <w:tab/>
      </w:r>
      <w:r w:rsidRPr="002A00A5">
        <w:rPr>
          <w:rFonts w:ascii="Tahoma" w:hAnsi="Tahoma" w:cs="Tahoma"/>
          <w:b/>
        </w:rPr>
        <w:t>Acreditaciones</w:t>
      </w:r>
    </w:p>
    <w:p w:rsidR="00076337" w:rsidRDefault="00076337" w:rsidP="00076337">
      <w:pPr>
        <w:pStyle w:val="Prrafodelista"/>
        <w:ind w:left="720"/>
        <w:rPr>
          <w:rFonts w:ascii="Tahoma" w:hAnsi="Tahoma" w:cs="Tahoma"/>
        </w:rPr>
      </w:pPr>
    </w:p>
    <w:p w:rsidR="00F63619" w:rsidRPr="00F63619" w:rsidRDefault="002A00A5" w:rsidP="00F63619">
      <w:pPr>
        <w:ind w:left="1418" w:hanging="1418"/>
        <w:rPr>
          <w:rFonts w:ascii="Tahoma" w:hAnsi="Tahoma" w:cs="Tahoma"/>
        </w:rPr>
      </w:pPr>
      <w:r w:rsidRPr="00F63619">
        <w:rPr>
          <w:rFonts w:ascii="Tahoma" w:hAnsi="Tahoma" w:cs="Tahoma"/>
          <w:b/>
        </w:rPr>
        <w:t>9</w:t>
      </w:r>
      <w:r w:rsidR="00076337" w:rsidRPr="00F63619">
        <w:rPr>
          <w:rFonts w:ascii="Tahoma" w:hAnsi="Tahoma" w:cs="Tahoma"/>
          <w:b/>
        </w:rPr>
        <w:t xml:space="preserve"> h</w:t>
      </w:r>
      <w:r w:rsidR="00F63619">
        <w:rPr>
          <w:rFonts w:ascii="Tahoma" w:hAnsi="Tahoma" w:cs="Tahoma"/>
          <w:b/>
        </w:rPr>
        <w:tab/>
      </w:r>
      <w:r w:rsidR="00076337" w:rsidRPr="002A00A5">
        <w:rPr>
          <w:rFonts w:ascii="Tahoma" w:hAnsi="Tahoma" w:cs="Tahoma"/>
          <w:b/>
        </w:rPr>
        <w:t xml:space="preserve">Apertura </w:t>
      </w:r>
      <w:r w:rsidR="00076337" w:rsidRPr="00F63619">
        <w:rPr>
          <w:rFonts w:ascii="Tahoma" w:hAnsi="Tahoma" w:cs="Tahoma"/>
        </w:rPr>
        <w:t xml:space="preserve">a cargo de </w:t>
      </w:r>
      <w:r w:rsidR="009748C2" w:rsidRPr="00F63619">
        <w:rPr>
          <w:rFonts w:ascii="Tahoma" w:hAnsi="Tahoma" w:cs="Tahoma"/>
        </w:rPr>
        <w:t>Alejandra Torres</w:t>
      </w:r>
      <w:r w:rsidR="00F63619" w:rsidRPr="00F63619">
        <w:rPr>
          <w:rFonts w:ascii="Tahoma" w:hAnsi="Tahoma" w:cs="Tahoma"/>
        </w:rPr>
        <w:t>, Secretaria de Planeamiento y Modernización, del Gobierno de la Provincia de Córdoba.</w:t>
      </w:r>
    </w:p>
    <w:p w:rsidR="00A93258" w:rsidRDefault="00A93258" w:rsidP="002A00A5">
      <w:pPr>
        <w:ind w:left="2124" w:hanging="2124"/>
        <w:rPr>
          <w:rFonts w:ascii="Tahoma" w:hAnsi="Tahoma" w:cs="Tahoma"/>
        </w:rPr>
      </w:pPr>
    </w:p>
    <w:p w:rsidR="008A5AFA" w:rsidRPr="002A00A5" w:rsidRDefault="00F63619" w:rsidP="00F63619">
      <w:pPr>
        <w:ind w:left="1418" w:hanging="1418"/>
        <w:rPr>
          <w:rFonts w:ascii="Tahoma" w:hAnsi="Tahoma" w:cs="Tahoma"/>
        </w:rPr>
      </w:pPr>
      <w:r w:rsidRPr="00F63619">
        <w:rPr>
          <w:rFonts w:ascii="Tahoma" w:hAnsi="Tahoma" w:cs="Tahoma"/>
          <w:b/>
        </w:rPr>
        <w:t xml:space="preserve">9.20 h </w:t>
      </w:r>
      <w:r w:rsidR="002A00A5">
        <w:rPr>
          <w:rFonts w:ascii="Tahoma" w:hAnsi="Tahoma" w:cs="Tahoma"/>
        </w:rPr>
        <w:tab/>
      </w:r>
      <w:r w:rsidR="002A00A5" w:rsidRPr="002A00A5">
        <w:rPr>
          <w:rFonts w:ascii="Tahoma" w:hAnsi="Tahoma" w:cs="Tahoma"/>
          <w:b/>
        </w:rPr>
        <w:t>Conferencia</w:t>
      </w:r>
      <w:r w:rsidR="002A00A5">
        <w:rPr>
          <w:rFonts w:ascii="Tahoma" w:hAnsi="Tahoma" w:cs="Tahoma"/>
        </w:rPr>
        <w:t>:</w:t>
      </w:r>
      <w:r w:rsidR="00AF6833" w:rsidRPr="00AF6833">
        <w:t xml:space="preserve"> </w:t>
      </w:r>
      <w:r w:rsidR="00663630" w:rsidRPr="006E4EFA">
        <w:rPr>
          <w:rFonts w:ascii="Tahoma" w:hAnsi="Tahoma" w:cs="Tahoma"/>
        </w:rPr>
        <w:t xml:space="preserve">“El impacto de </w:t>
      </w:r>
      <w:r w:rsidR="00882A71" w:rsidRPr="006E4EFA">
        <w:rPr>
          <w:rFonts w:ascii="Tahoma" w:hAnsi="Tahoma" w:cs="Tahoma"/>
        </w:rPr>
        <w:t xml:space="preserve">la </w:t>
      </w:r>
      <w:r w:rsidR="00AF6833" w:rsidRPr="006E4EFA">
        <w:rPr>
          <w:rFonts w:ascii="Tahoma" w:hAnsi="Tahoma" w:cs="Tahoma"/>
        </w:rPr>
        <w:t xml:space="preserve">complementariedad </w:t>
      </w:r>
      <w:r w:rsidR="00663630" w:rsidRPr="006E4EFA">
        <w:rPr>
          <w:rFonts w:ascii="Tahoma" w:hAnsi="Tahoma" w:cs="Tahoma"/>
        </w:rPr>
        <w:t xml:space="preserve">mujer + varón </w:t>
      </w:r>
      <w:r w:rsidR="00AF6833" w:rsidRPr="006E4EFA">
        <w:rPr>
          <w:rFonts w:ascii="Tahoma" w:hAnsi="Tahoma" w:cs="Tahoma"/>
        </w:rPr>
        <w:t>en la gestión directiva</w:t>
      </w:r>
      <w:r w:rsidR="00AF6833">
        <w:rPr>
          <w:rFonts w:ascii="Tahoma" w:hAnsi="Tahoma" w:cs="Tahoma"/>
        </w:rPr>
        <w:t>”,</w:t>
      </w:r>
      <w:r w:rsidR="00252BC7" w:rsidRPr="002A00A5">
        <w:rPr>
          <w:rFonts w:ascii="Tahoma" w:hAnsi="Tahoma" w:cs="Tahoma"/>
        </w:rPr>
        <w:t xml:space="preserve"> </w:t>
      </w:r>
      <w:r w:rsidR="005013B4" w:rsidRPr="002A00A5">
        <w:rPr>
          <w:rFonts w:ascii="Tahoma" w:hAnsi="Tahoma" w:cs="Tahoma"/>
        </w:rPr>
        <w:t>Patricia Debeljuh, Dir. de CONFyE, IAE Business School</w:t>
      </w:r>
      <w:r w:rsidR="00895264" w:rsidRPr="002A00A5">
        <w:rPr>
          <w:rFonts w:ascii="Tahoma" w:hAnsi="Tahoma" w:cs="Tahoma"/>
        </w:rPr>
        <w:t xml:space="preserve">. </w:t>
      </w:r>
    </w:p>
    <w:p w:rsidR="008A5AFA" w:rsidRDefault="008A5AFA" w:rsidP="008A5AFA">
      <w:pPr>
        <w:pStyle w:val="Prrafodelista"/>
        <w:rPr>
          <w:rFonts w:ascii="Tahoma" w:hAnsi="Tahoma" w:cs="Tahoma"/>
        </w:rPr>
      </w:pPr>
    </w:p>
    <w:p w:rsidR="00880BE5" w:rsidRPr="002A00A5" w:rsidRDefault="00880BE5" w:rsidP="002A00A5">
      <w:pPr>
        <w:jc w:val="both"/>
        <w:rPr>
          <w:rFonts w:ascii="Tahoma" w:hAnsi="Tahoma" w:cs="Tahoma"/>
        </w:rPr>
      </w:pPr>
      <w:r w:rsidRPr="00F63619">
        <w:rPr>
          <w:rFonts w:ascii="Tahoma" w:hAnsi="Tahoma" w:cs="Tahoma"/>
          <w:b/>
        </w:rPr>
        <w:t>1</w:t>
      </w:r>
      <w:r w:rsidR="007B5B71" w:rsidRPr="00F63619">
        <w:rPr>
          <w:rFonts w:ascii="Tahoma" w:hAnsi="Tahoma" w:cs="Tahoma"/>
          <w:b/>
        </w:rPr>
        <w:t>1</w:t>
      </w:r>
      <w:r w:rsidRPr="00F63619">
        <w:rPr>
          <w:rFonts w:ascii="Tahoma" w:hAnsi="Tahoma" w:cs="Tahoma"/>
          <w:b/>
        </w:rPr>
        <w:t>.</w:t>
      </w:r>
      <w:r w:rsidR="00F63619" w:rsidRPr="00F63619">
        <w:rPr>
          <w:rFonts w:ascii="Tahoma" w:hAnsi="Tahoma" w:cs="Tahoma"/>
          <w:b/>
        </w:rPr>
        <w:t>0</w:t>
      </w:r>
      <w:r w:rsidR="007B5B71" w:rsidRPr="00F63619">
        <w:rPr>
          <w:rFonts w:ascii="Tahoma" w:hAnsi="Tahoma" w:cs="Tahoma"/>
          <w:b/>
        </w:rPr>
        <w:t>0</w:t>
      </w:r>
      <w:r w:rsidRPr="00F63619">
        <w:rPr>
          <w:rFonts w:ascii="Tahoma" w:hAnsi="Tahoma" w:cs="Tahoma"/>
          <w:b/>
        </w:rPr>
        <w:t xml:space="preserve"> h</w:t>
      </w:r>
      <w:r w:rsidR="002A00A5" w:rsidRPr="002A00A5">
        <w:rPr>
          <w:rFonts w:ascii="Tahoma" w:hAnsi="Tahoma" w:cs="Tahoma"/>
        </w:rPr>
        <w:tab/>
      </w:r>
      <w:r w:rsidRPr="002A00A5">
        <w:rPr>
          <w:rFonts w:ascii="Tahoma" w:hAnsi="Tahoma" w:cs="Tahoma"/>
          <w:i/>
        </w:rPr>
        <w:t>Coffee break</w:t>
      </w:r>
      <w:r w:rsidR="00252BC7" w:rsidRPr="002A00A5">
        <w:rPr>
          <w:rFonts w:ascii="Tahoma" w:hAnsi="Tahoma" w:cs="Tahoma"/>
          <w:i/>
        </w:rPr>
        <w:t xml:space="preserve"> </w:t>
      </w:r>
    </w:p>
    <w:p w:rsidR="005013B4" w:rsidRDefault="005013B4" w:rsidP="005013B4">
      <w:pPr>
        <w:pStyle w:val="Prrafodelista"/>
        <w:ind w:left="0"/>
        <w:jc w:val="both"/>
        <w:rPr>
          <w:rFonts w:ascii="Tahoma" w:hAnsi="Tahoma" w:cs="Tahoma"/>
        </w:rPr>
      </w:pPr>
    </w:p>
    <w:p w:rsidR="00F63619" w:rsidRDefault="00F63619" w:rsidP="005013B4">
      <w:pPr>
        <w:pStyle w:val="Prrafodelista"/>
        <w:ind w:left="0"/>
        <w:jc w:val="both"/>
        <w:rPr>
          <w:rFonts w:ascii="Tahoma" w:hAnsi="Tahoma" w:cs="Tahoma"/>
          <w:b/>
          <w:bCs/>
          <w:color w:val="000000"/>
        </w:rPr>
      </w:pPr>
      <w:r w:rsidRPr="00F63619">
        <w:rPr>
          <w:rFonts w:ascii="Tahoma" w:hAnsi="Tahoma" w:cs="Tahoma"/>
          <w:b/>
        </w:rPr>
        <w:t>11.30 h</w:t>
      </w:r>
      <w:r>
        <w:rPr>
          <w:rFonts w:ascii="Tahoma" w:hAnsi="Tahoma" w:cs="Tahoma"/>
        </w:rPr>
        <w:t xml:space="preserve"> </w:t>
      </w:r>
      <w:r>
        <w:rPr>
          <w:rFonts w:ascii="Tahoma" w:hAnsi="Tahoma" w:cs="Tahoma"/>
        </w:rPr>
        <w:tab/>
      </w:r>
      <w:r w:rsidRPr="00404C0E">
        <w:rPr>
          <w:rFonts w:ascii="Tahoma" w:hAnsi="Tahoma" w:cs="Tahoma"/>
          <w:b/>
          <w:bCs/>
          <w:color w:val="000000"/>
        </w:rPr>
        <w:t>Panel 1: Trayectoria</w:t>
      </w:r>
      <w:r>
        <w:rPr>
          <w:rFonts w:ascii="Tahoma" w:hAnsi="Tahoma" w:cs="Tahoma"/>
          <w:b/>
          <w:bCs/>
          <w:color w:val="000000"/>
        </w:rPr>
        <w:t>s</w:t>
      </w:r>
      <w:r w:rsidRPr="00404C0E">
        <w:rPr>
          <w:rFonts w:ascii="Tahoma" w:hAnsi="Tahoma" w:cs="Tahoma"/>
          <w:b/>
          <w:bCs/>
          <w:color w:val="000000"/>
        </w:rPr>
        <w:t xml:space="preserve"> </w:t>
      </w:r>
      <w:r>
        <w:rPr>
          <w:rFonts w:ascii="Tahoma" w:hAnsi="Tahoma" w:cs="Tahoma"/>
          <w:b/>
          <w:bCs/>
          <w:color w:val="000000"/>
        </w:rPr>
        <w:t>en primera persona</w:t>
      </w:r>
    </w:p>
    <w:p w:rsidR="00F63619" w:rsidRPr="00F63619" w:rsidRDefault="00F63619" w:rsidP="005013B4">
      <w:pPr>
        <w:pStyle w:val="Prrafodelista"/>
        <w:ind w:left="0"/>
        <w:jc w:val="both"/>
        <w:rPr>
          <w:rFonts w:ascii="Tahoma" w:hAnsi="Tahoma" w:cs="Tahoma"/>
          <w:bCs/>
          <w:color w:val="000000"/>
          <w:u w:val="single"/>
        </w:rPr>
      </w:pPr>
      <w:r w:rsidRPr="00F63619">
        <w:rPr>
          <w:rFonts w:ascii="Tahoma" w:hAnsi="Tahoma" w:cs="Tahoma"/>
          <w:bCs/>
          <w:color w:val="000000"/>
          <w:u w:val="single"/>
        </w:rPr>
        <w:t>Modera</w:t>
      </w:r>
      <w:r w:rsidRPr="00F63619">
        <w:rPr>
          <w:rFonts w:ascii="Tahoma" w:hAnsi="Tahoma" w:cs="Tahoma"/>
          <w:bCs/>
          <w:color w:val="000000"/>
        </w:rPr>
        <w:tab/>
      </w:r>
      <w:r w:rsidRPr="00404C0E">
        <w:rPr>
          <w:rFonts w:ascii="Tahoma" w:hAnsi="Tahoma" w:cs="Tahoma"/>
          <w:color w:val="000000"/>
        </w:rPr>
        <w:t>Adela Lo Celso</w:t>
      </w:r>
      <w:r>
        <w:rPr>
          <w:rFonts w:ascii="Tahoma" w:hAnsi="Tahoma" w:cs="Tahoma"/>
          <w:color w:val="000000"/>
        </w:rPr>
        <w:t>, Prosecretaria de Comunicación Institucional, UBP</w:t>
      </w:r>
    </w:p>
    <w:p w:rsidR="00F63619" w:rsidRPr="00D60F2F" w:rsidRDefault="00F63619" w:rsidP="005013B4">
      <w:pPr>
        <w:pStyle w:val="Prrafodelista"/>
        <w:ind w:left="0"/>
        <w:jc w:val="both"/>
        <w:rPr>
          <w:rFonts w:ascii="Tahoma" w:hAnsi="Tahoma" w:cs="Tahoma"/>
          <w:i/>
        </w:rPr>
      </w:pPr>
      <w:r w:rsidRPr="00D60F2F">
        <w:rPr>
          <w:rFonts w:ascii="Tahoma" w:hAnsi="Tahoma" w:cs="Tahoma"/>
          <w:i/>
        </w:rPr>
        <w:tab/>
      </w:r>
      <w:r w:rsidRPr="00D60F2F">
        <w:rPr>
          <w:rFonts w:ascii="Tahoma" w:hAnsi="Tahoma" w:cs="Tahoma"/>
          <w:i/>
        </w:rPr>
        <w:tab/>
      </w:r>
      <w:r w:rsidR="00D60F2F" w:rsidRPr="00D60F2F">
        <w:rPr>
          <w:rFonts w:ascii="Tahoma" w:hAnsi="Tahoma" w:cs="Tahoma"/>
          <w:i/>
        </w:rPr>
        <w:t>Disertantes a confirmar</w:t>
      </w:r>
    </w:p>
    <w:p w:rsidR="00823432" w:rsidRPr="00404C0E" w:rsidRDefault="00823432" w:rsidP="004971EF">
      <w:pPr>
        <w:pStyle w:val="Prrafodelista"/>
        <w:jc w:val="both"/>
        <w:rPr>
          <w:rFonts w:ascii="Tahoma" w:hAnsi="Tahoma" w:cs="Tahoma"/>
        </w:rPr>
      </w:pPr>
    </w:p>
    <w:p w:rsidR="002B5814" w:rsidRDefault="002A00A5" w:rsidP="002A00A5">
      <w:pPr>
        <w:jc w:val="both"/>
        <w:rPr>
          <w:rFonts w:ascii="Tahoma" w:hAnsi="Tahoma" w:cs="Tahoma"/>
          <w:i/>
        </w:rPr>
      </w:pPr>
      <w:r w:rsidRPr="00212255">
        <w:rPr>
          <w:rFonts w:ascii="Tahoma" w:hAnsi="Tahoma" w:cs="Tahoma"/>
          <w:b/>
        </w:rPr>
        <w:t xml:space="preserve">13 </w:t>
      </w:r>
      <w:r w:rsidR="00076337" w:rsidRPr="00212255">
        <w:rPr>
          <w:rFonts w:ascii="Tahoma" w:hAnsi="Tahoma" w:cs="Tahoma"/>
          <w:b/>
        </w:rPr>
        <w:t>h</w:t>
      </w:r>
      <w:r w:rsidR="005013B4" w:rsidRPr="002A00A5">
        <w:rPr>
          <w:rFonts w:ascii="Tahoma" w:hAnsi="Tahoma" w:cs="Tahoma"/>
        </w:rPr>
        <w:t xml:space="preserve"> </w:t>
      </w:r>
      <w:r w:rsidR="00252BC7" w:rsidRPr="002A00A5">
        <w:rPr>
          <w:rFonts w:ascii="Tahoma" w:hAnsi="Tahoma" w:cs="Tahoma"/>
        </w:rPr>
        <w:tab/>
      </w:r>
      <w:r>
        <w:rPr>
          <w:rFonts w:ascii="Tahoma" w:hAnsi="Tahoma" w:cs="Tahoma"/>
        </w:rPr>
        <w:tab/>
      </w:r>
      <w:r w:rsidR="00880BE5" w:rsidRPr="002A00A5">
        <w:rPr>
          <w:rFonts w:ascii="Tahoma" w:hAnsi="Tahoma" w:cs="Tahoma"/>
          <w:i/>
        </w:rPr>
        <w:t>Almuerzo</w:t>
      </w:r>
    </w:p>
    <w:p w:rsidR="00212255" w:rsidRDefault="00212255" w:rsidP="002A00A5">
      <w:pPr>
        <w:jc w:val="both"/>
        <w:rPr>
          <w:rFonts w:ascii="Tahoma" w:hAnsi="Tahoma" w:cs="Tahoma"/>
        </w:rPr>
      </w:pPr>
    </w:p>
    <w:p w:rsidR="00212255" w:rsidRDefault="00212255" w:rsidP="00212255">
      <w:pPr>
        <w:ind w:left="1418" w:hanging="1418"/>
        <w:jc w:val="both"/>
        <w:rPr>
          <w:rFonts w:ascii="Tahoma" w:hAnsi="Tahoma" w:cs="Tahoma"/>
          <w:color w:val="000000"/>
        </w:rPr>
      </w:pPr>
      <w:r w:rsidRPr="00212255">
        <w:rPr>
          <w:rFonts w:ascii="Tahoma" w:hAnsi="Tahoma" w:cs="Tahoma"/>
          <w:b/>
        </w:rPr>
        <w:t>14.</w:t>
      </w:r>
      <w:r w:rsidR="00621F80">
        <w:rPr>
          <w:rFonts w:ascii="Tahoma" w:hAnsi="Tahoma" w:cs="Tahoma"/>
          <w:b/>
        </w:rPr>
        <w:t>15</w:t>
      </w:r>
      <w:r w:rsidRPr="00212255">
        <w:rPr>
          <w:rFonts w:ascii="Tahoma" w:hAnsi="Tahoma" w:cs="Tahoma"/>
          <w:b/>
        </w:rPr>
        <w:t xml:space="preserve"> h</w:t>
      </w:r>
      <w:r>
        <w:rPr>
          <w:rFonts w:ascii="Tahoma" w:hAnsi="Tahoma" w:cs="Tahoma"/>
          <w:b/>
        </w:rPr>
        <w:tab/>
      </w:r>
      <w:r w:rsidRPr="006E4EFA">
        <w:rPr>
          <w:rFonts w:ascii="Tahoma" w:hAnsi="Tahoma" w:cs="Tahoma"/>
        </w:rPr>
        <w:t>Discusión de un caso sobre trayectoria profesional</w:t>
      </w:r>
      <w:r>
        <w:rPr>
          <w:rFonts w:ascii="Tahoma" w:hAnsi="Tahoma" w:cs="Tahoma"/>
        </w:rPr>
        <w:t xml:space="preserve">, </w:t>
      </w:r>
      <w:r w:rsidRPr="006E4EFA">
        <w:rPr>
          <w:rFonts w:ascii="Tahoma" w:hAnsi="Tahoma" w:cs="Tahoma"/>
          <w:lang w:val="en-US"/>
        </w:rPr>
        <w:t>Patricia Debeljuh</w:t>
      </w:r>
      <w:r>
        <w:rPr>
          <w:rFonts w:ascii="Tahoma" w:hAnsi="Tahoma" w:cs="Tahoma"/>
          <w:lang w:val="en-US"/>
        </w:rPr>
        <w:t xml:space="preserve"> y Brenda Puig, Dir. </w:t>
      </w:r>
      <w:r>
        <w:rPr>
          <w:rFonts w:ascii="Tahoma" w:hAnsi="Tahoma" w:cs="Tahoma"/>
          <w:color w:val="000000"/>
        </w:rPr>
        <w:t xml:space="preserve">de Asuntos Legales de </w:t>
      </w:r>
      <w:r w:rsidRPr="00404C0E">
        <w:rPr>
          <w:rFonts w:ascii="Tahoma" w:hAnsi="Tahoma" w:cs="Tahoma"/>
          <w:color w:val="000000"/>
        </w:rPr>
        <w:t>Walmart</w:t>
      </w:r>
      <w:r>
        <w:rPr>
          <w:rFonts w:ascii="Tahoma" w:hAnsi="Tahoma" w:cs="Tahoma"/>
          <w:color w:val="000000"/>
        </w:rPr>
        <w:t>.</w:t>
      </w:r>
    </w:p>
    <w:p w:rsidR="00212255" w:rsidRDefault="00212255" w:rsidP="00212255">
      <w:pPr>
        <w:ind w:left="1418" w:hanging="1418"/>
        <w:jc w:val="both"/>
        <w:rPr>
          <w:rFonts w:ascii="Tahoma" w:hAnsi="Tahoma" w:cs="Tahoma"/>
          <w:b/>
        </w:rPr>
      </w:pPr>
    </w:p>
    <w:p w:rsidR="005013B4" w:rsidRPr="002A00A5" w:rsidRDefault="00212255" w:rsidP="00212255">
      <w:pPr>
        <w:ind w:left="1410" w:hanging="1410"/>
        <w:jc w:val="both"/>
        <w:rPr>
          <w:rFonts w:ascii="Tahoma" w:hAnsi="Tahoma" w:cs="Tahoma"/>
        </w:rPr>
      </w:pPr>
      <w:r>
        <w:rPr>
          <w:rFonts w:ascii="Tahoma" w:hAnsi="Tahoma" w:cs="Tahoma"/>
          <w:b/>
        </w:rPr>
        <w:t>1</w:t>
      </w:r>
      <w:r w:rsidR="006E5317">
        <w:rPr>
          <w:rFonts w:ascii="Tahoma" w:hAnsi="Tahoma" w:cs="Tahoma"/>
          <w:b/>
        </w:rPr>
        <w:t>5.</w:t>
      </w:r>
      <w:r w:rsidR="00621F80">
        <w:rPr>
          <w:rFonts w:ascii="Tahoma" w:hAnsi="Tahoma" w:cs="Tahoma"/>
          <w:b/>
        </w:rPr>
        <w:t>15</w:t>
      </w:r>
      <w:r>
        <w:rPr>
          <w:rFonts w:ascii="Tahoma" w:hAnsi="Tahoma" w:cs="Tahoma"/>
          <w:b/>
        </w:rPr>
        <w:t xml:space="preserve"> h</w:t>
      </w:r>
      <w:r>
        <w:rPr>
          <w:rFonts w:ascii="Tahoma" w:hAnsi="Tahoma" w:cs="Tahoma"/>
          <w:b/>
        </w:rPr>
        <w:tab/>
      </w:r>
      <w:r>
        <w:rPr>
          <w:rFonts w:ascii="Tahoma" w:hAnsi="Tahoma" w:cs="Tahoma"/>
          <w:b/>
        </w:rPr>
        <w:tab/>
      </w:r>
      <w:r w:rsidR="00252BC7" w:rsidRPr="002A00A5">
        <w:rPr>
          <w:rFonts w:ascii="Tahoma" w:hAnsi="Tahoma" w:cs="Tahoma"/>
          <w:b/>
        </w:rPr>
        <w:t>“</w:t>
      </w:r>
      <w:r w:rsidR="00DF3CA8" w:rsidRPr="002A00A5">
        <w:rPr>
          <w:rFonts w:ascii="Tahoma" w:hAnsi="Tahoma" w:cs="Tahoma"/>
        </w:rPr>
        <w:t xml:space="preserve">Políticas que favorecen la </w:t>
      </w:r>
      <w:r w:rsidR="00076337" w:rsidRPr="002A00A5">
        <w:rPr>
          <w:rFonts w:ascii="Tahoma" w:hAnsi="Tahoma" w:cs="Tahoma"/>
        </w:rPr>
        <w:t>Responsabilidad Familiar Corporativa</w:t>
      </w:r>
      <w:r w:rsidR="00252BC7" w:rsidRPr="002A00A5">
        <w:rPr>
          <w:rFonts w:ascii="Tahoma" w:hAnsi="Tahoma" w:cs="Tahoma"/>
        </w:rPr>
        <w:t xml:space="preserve">”, </w:t>
      </w:r>
      <w:r w:rsidR="005013B4" w:rsidRPr="002A00A5">
        <w:rPr>
          <w:rFonts w:ascii="Tahoma" w:hAnsi="Tahoma" w:cs="Tahoma"/>
        </w:rPr>
        <w:t>Ma. Ele</w:t>
      </w:r>
      <w:r w:rsidR="00927BB1">
        <w:rPr>
          <w:rFonts w:ascii="Tahoma" w:hAnsi="Tahoma" w:cs="Tahoma"/>
        </w:rPr>
        <w:t>na Ordó</w:t>
      </w:r>
      <w:r w:rsidR="00300A8C" w:rsidRPr="002A00A5">
        <w:rPr>
          <w:rFonts w:ascii="Tahoma" w:hAnsi="Tahoma" w:cs="Tahoma"/>
        </w:rPr>
        <w:t>ñez y Revuelta, Coord. d</w:t>
      </w:r>
      <w:r w:rsidR="005013B4" w:rsidRPr="002A00A5">
        <w:rPr>
          <w:rFonts w:ascii="Tahoma" w:hAnsi="Tahoma" w:cs="Tahoma"/>
        </w:rPr>
        <w:t xml:space="preserve">e CONFyE, IAE Business School. </w:t>
      </w:r>
    </w:p>
    <w:p w:rsidR="005013B4" w:rsidRDefault="005013B4" w:rsidP="005013B4">
      <w:pPr>
        <w:pStyle w:val="Prrafodelista"/>
        <w:rPr>
          <w:rFonts w:ascii="Tahoma" w:hAnsi="Tahoma" w:cs="Tahoma"/>
        </w:rPr>
      </w:pPr>
    </w:p>
    <w:p w:rsidR="006E5317" w:rsidRDefault="006E5317" w:rsidP="006E5317">
      <w:pPr>
        <w:ind w:left="1418" w:hanging="1418"/>
        <w:jc w:val="both"/>
        <w:rPr>
          <w:rFonts w:ascii="Tahoma" w:hAnsi="Tahoma" w:cs="Tahoma"/>
          <w:i/>
        </w:rPr>
      </w:pPr>
      <w:r>
        <w:rPr>
          <w:rFonts w:ascii="Tahoma" w:hAnsi="Tahoma" w:cs="Tahoma"/>
          <w:b/>
        </w:rPr>
        <w:t>16 h</w:t>
      </w:r>
      <w:r>
        <w:rPr>
          <w:rFonts w:ascii="Tahoma" w:hAnsi="Tahoma" w:cs="Tahoma"/>
          <w:b/>
        </w:rPr>
        <w:tab/>
      </w:r>
      <w:r w:rsidRPr="00212255">
        <w:rPr>
          <w:rFonts w:ascii="Tahoma" w:hAnsi="Tahoma" w:cs="Tahoma"/>
          <w:i/>
        </w:rPr>
        <w:t>Coffee break</w:t>
      </w:r>
    </w:p>
    <w:p w:rsidR="006E5317" w:rsidRDefault="006E5317" w:rsidP="006E5317">
      <w:pPr>
        <w:ind w:left="1418" w:hanging="1418"/>
        <w:jc w:val="both"/>
        <w:rPr>
          <w:rFonts w:ascii="Tahoma" w:hAnsi="Tahoma" w:cs="Tahoma"/>
          <w:b/>
        </w:rPr>
      </w:pPr>
    </w:p>
    <w:p w:rsidR="006E5317" w:rsidRPr="00212255" w:rsidRDefault="006E5317" w:rsidP="006E5317">
      <w:pPr>
        <w:ind w:left="1418" w:hanging="1418"/>
        <w:jc w:val="both"/>
        <w:rPr>
          <w:rFonts w:ascii="Tahoma" w:hAnsi="Tahoma" w:cs="Tahoma"/>
          <w:b/>
        </w:rPr>
      </w:pPr>
      <w:r>
        <w:rPr>
          <w:rFonts w:ascii="Tahoma" w:hAnsi="Tahoma" w:cs="Tahoma"/>
          <w:b/>
        </w:rPr>
        <w:t>16.</w:t>
      </w:r>
      <w:r w:rsidR="00621F80">
        <w:rPr>
          <w:rFonts w:ascii="Tahoma" w:hAnsi="Tahoma" w:cs="Tahoma"/>
          <w:b/>
        </w:rPr>
        <w:t>30</w:t>
      </w:r>
      <w:r>
        <w:rPr>
          <w:rFonts w:ascii="Tahoma" w:hAnsi="Tahoma" w:cs="Tahoma"/>
          <w:b/>
        </w:rPr>
        <w:t xml:space="preserve"> h </w:t>
      </w:r>
      <w:r>
        <w:rPr>
          <w:rFonts w:ascii="Tahoma" w:hAnsi="Tahoma" w:cs="Tahoma"/>
          <w:b/>
        </w:rPr>
        <w:tab/>
        <w:t xml:space="preserve">Panel 2: </w:t>
      </w:r>
      <w:r w:rsidRPr="00404C0E">
        <w:rPr>
          <w:rFonts w:ascii="Tahoma" w:hAnsi="Tahoma" w:cs="Tahoma"/>
          <w:b/>
          <w:bCs/>
          <w:color w:val="000000"/>
        </w:rPr>
        <w:t>Buenas Prácticas Empresariales</w:t>
      </w:r>
    </w:p>
    <w:p w:rsidR="006E5317" w:rsidRDefault="006E5317" w:rsidP="006E5317">
      <w:pPr>
        <w:rPr>
          <w:rFonts w:ascii="Tahoma" w:hAnsi="Tahoma" w:cs="Tahoma"/>
          <w:color w:val="000000"/>
        </w:rPr>
      </w:pPr>
      <w:r w:rsidRPr="00F63619">
        <w:rPr>
          <w:rFonts w:ascii="Tahoma" w:hAnsi="Tahoma" w:cs="Tahoma"/>
          <w:bCs/>
          <w:color w:val="000000"/>
          <w:u w:val="single"/>
        </w:rPr>
        <w:t>Modera</w:t>
      </w:r>
      <w:r w:rsidRPr="006E5317">
        <w:rPr>
          <w:rFonts w:ascii="Tahoma" w:hAnsi="Tahoma" w:cs="Tahoma"/>
          <w:bCs/>
          <w:color w:val="000000"/>
        </w:rPr>
        <w:tab/>
      </w:r>
      <w:r w:rsidRPr="00404C0E">
        <w:rPr>
          <w:rFonts w:ascii="Tahoma" w:hAnsi="Tahoma" w:cs="Tahoma"/>
          <w:color w:val="000000"/>
        </w:rPr>
        <w:t xml:space="preserve">Roxana Acotto, </w:t>
      </w:r>
      <w:r>
        <w:rPr>
          <w:rFonts w:ascii="Tahoma" w:hAnsi="Tahoma" w:cs="Tahoma"/>
          <w:color w:val="000000"/>
        </w:rPr>
        <w:t xml:space="preserve">periodista y </w:t>
      </w:r>
      <w:r w:rsidRPr="00404C0E">
        <w:rPr>
          <w:rFonts w:ascii="Tahoma" w:hAnsi="Tahoma" w:cs="Tahoma"/>
          <w:color w:val="000000"/>
        </w:rPr>
        <w:t>conductora de Economix</w:t>
      </w:r>
    </w:p>
    <w:p w:rsidR="006E5317" w:rsidRDefault="006E5317" w:rsidP="006E5317">
      <w:pPr>
        <w:rPr>
          <w:rFonts w:ascii="Tahoma" w:hAnsi="Tahoma" w:cs="Tahoma"/>
          <w:color w:val="000000"/>
        </w:rPr>
      </w:pPr>
      <w:r>
        <w:rPr>
          <w:rFonts w:ascii="Tahoma" w:hAnsi="Tahoma" w:cs="Tahoma"/>
          <w:color w:val="000000"/>
        </w:rPr>
        <w:tab/>
      </w:r>
      <w:r>
        <w:rPr>
          <w:rFonts w:ascii="Tahoma" w:hAnsi="Tahoma" w:cs="Tahoma"/>
          <w:color w:val="000000"/>
        </w:rPr>
        <w:tab/>
        <w:t>José Luis, Romanutti, Director de McAfee Córdoba</w:t>
      </w:r>
    </w:p>
    <w:p w:rsidR="006E5317" w:rsidRDefault="006E5317" w:rsidP="006E5317">
      <w:pPr>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i/>
        </w:rPr>
        <w:t>Otros d</w:t>
      </w:r>
      <w:r w:rsidRPr="00D60F2F">
        <w:rPr>
          <w:rFonts w:ascii="Tahoma" w:hAnsi="Tahoma" w:cs="Tahoma"/>
          <w:i/>
        </w:rPr>
        <w:t>isertantes a confirmar</w:t>
      </w:r>
    </w:p>
    <w:p w:rsidR="006E5317" w:rsidRDefault="006E5317" w:rsidP="006E5317">
      <w:pPr>
        <w:rPr>
          <w:rFonts w:ascii="Tahoma" w:hAnsi="Tahoma" w:cs="Tahoma"/>
          <w:color w:val="000000"/>
        </w:rPr>
      </w:pPr>
    </w:p>
    <w:p w:rsidR="00621F80" w:rsidRDefault="000023AC" w:rsidP="002A00A5">
      <w:pPr>
        <w:jc w:val="both"/>
        <w:rPr>
          <w:rFonts w:ascii="Tahoma" w:hAnsi="Tahoma" w:cs="Tahoma"/>
          <w:lang w:val="en-US"/>
        </w:rPr>
      </w:pPr>
      <w:r w:rsidRPr="00621F80">
        <w:rPr>
          <w:rFonts w:ascii="Tahoma" w:hAnsi="Tahoma" w:cs="Tahoma"/>
          <w:b/>
        </w:rPr>
        <w:t>17.45</w:t>
      </w:r>
      <w:r w:rsidRPr="00621F80">
        <w:rPr>
          <w:rFonts w:ascii="Tahoma" w:hAnsi="Tahoma" w:cs="Tahoma"/>
          <w:b/>
        </w:rPr>
        <w:tab/>
      </w:r>
      <w:r w:rsidR="00621F80">
        <w:rPr>
          <w:rFonts w:ascii="Tahoma" w:hAnsi="Tahoma" w:cs="Tahoma"/>
          <w:b/>
        </w:rPr>
        <w:t xml:space="preserve">h </w:t>
      </w:r>
      <w:r w:rsidR="00621F80">
        <w:rPr>
          <w:rFonts w:ascii="Tahoma" w:hAnsi="Tahoma" w:cs="Tahoma"/>
          <w:b/>
        </w:rPr>
        <w:tab/>
      </w:r>
      <w:r w:rsidR="00621F80" w:rsidRPr="000023AC">
        <w:rPr>
          <w:rFonts w:ascii="Tahoma" w:hAnsi="Tahoma" w:cs="Tahoma"/>
        </w:rPr>
        <w:t>“¿Hacia dónde vamos? Recomendaciones para la acción”</w:t>
      </w:r>
      <w:r w:rsidR="00621F80">
        <w:rPr>
          <w:rFonts w:ascii="Tahoma" w:hAnsi="Tahoma" w:cs="Tahoma"/>
        </w:rPr>
        <w:t xml:space="preserve">, </w:t>
      </w:r>
      <w:r w:rsidR="00621F80" w:rsidRPr="006E4EFA">
        <w:rPr>
          <w:rFonts w:ascii="Tahoma" w:hAnsi="Tahoma" w:cs="Tahoma"/>
          <w:lang w:val="en-US"/>
        </w:rPr>
        <w:t>Patricia Debeljuh</w:t>
      </w:r>
    </w:p>
    <w:p w:rsidR="00621F80" w:rsidRDefault="00621F80" w:rsidP="002A00A5">
      <w:pPr>
        <w:jc w:val="both"/>
        <w:rPr>
          <w:rFonts w:ascii="Tahoma" w:hAnsi="Tahoma" w:cs="Tahoma"/>
          <w:b/>
        </w:rPr>
      </w:pPr>
    </w:p>
    <w:p w:rsidR="00820C9D" w:rsidRPr="002A00A5" w:rsidRDefault="004C1C4F" w:rsidP="00621F80">
      <w:pPr>
        <w:jc w:val="both"/>
        <w:rPr>
          <w:rFonts w:ascii="Tahoma" w:hAnsi="Tahoma" w:cs="Tahoma"/>
        </w:rPr>
      </w:pPr>
      <w:r w:rsidRPr="00621F80">
        <w:rPr>
          <w:rFonts w:ascii="Tahoma" w:hAnsi="Tahoma" w:cs="Tahoma"/>
          <w:b/>
        </w:rPr>
        <w:t>18 h</w:t>
      </w:r>
      <w:r w:rsidR="00621F80">
        <w:rPr>
          <w:rFonts w:ascii="Tahoma" w:hAnsi="Tahoma" w:cs="Tahoma"/>
          <w:b/>
        </w:rPr>
        <w:tab/>
      </w:r>
      <w:r w:rsidR="00621F80">
        <w:rPr>
          <w:rFonts w:ascii="Tahoma" w:hAnsi="Tahoma" w:cs="Tahoma"/>
          <w:b/>
        </w:rPr>
        <w:tab/>
      </w:r>
      <w:r w:rsidR="007B5B71" w:rsidRPr="002A00A5">
        <w:rPr>
          <w:rFonts w:ascii="Tahoma" w:hAnsi="Tahoma" w:cs="Tahoma"/>
        </w:rPr>
        <w:t>Cierre de la actividad</w:t>
      </w:r>
      <w:r w:rsidR="00DF3CA8" w:rsidRPr="002A00A5">
        <w:rPr>
          <w:rFonts w:ascii="Tahoma" w:hAnsi="Tahoma" w:cs="Tahoma"/>
        </w:rPr>
        <w:t xml:space="preserve"> y </w:t>
      </w:r>
      <w:r w:rsidR="00300A8C" w:rsidRPr="002A00A5">
        <w:rPr>
          <w:rFonts w:ascii="Tahoma" w:hAnsi="Tahoma" w:cs="Tahoma"/>
        </w:rPr>
        <w:t>e</w:t>
      </w:r>
      <w:r w:rsidR="004C679C" w:rsidRPr="002A00A5">
        <w:rPr>
          <w:rFonts w:ascii="Tahoma" w:hAnsi="Tahoma" w:cs="Tahoma"/>
        </w:rPr>
        <w:t xml:space="preserve">ntrega de certificados. </w:t>
      </w:r>
      <w:r w:rsidR="0005023C" w:rsidRPr="002A00A5">
        <w:rPr>
          <w:rFonts w:ascii="Tahoma" w:hAnsi="Tahoma" w:cs="Tahoma"/>
          <w:b/>
        </w:rPr>
        <w:t xml:space="preserve">         </w:t>
      </w:r>
    </w:p>
    <w:p w:rsidR="00B575C6" w:rsidRDefault="00404C0E" w:rsidP="00F26F70">
      <w:pPr>
        <w:pStyle w:val="Prrafodelista"/>
        <w:ind w:left="0"/>
        <w:jc w:val="both"/>
        <w:rPr>
          <w:rFonts w:ascii="Tahoma" w:hAnsi="Tahoma" w:cs="Tahoma"/>
          <w:sz w:val="20"/>
          <w:szCs w:val="20"/>
        </w:rPr>
      </w:pPr>
      <w:r>
        <w:rPr>
          <w:rFonts w:ascii="Tahoma" w:hAnsi="Tahoma" w:cs="Tahoma"/>
          <w:sz w:val="20"/>
          <w:szCs w:val="20"/>
        </w:rPr>
        <w:br w:type="page"/>
      </w:r>
    </w:p>
    <w:p w:rsidR="009F67AE" w:rsidRPr="005F3F3E" w:rsidRDefault="009F67AE" w:rsidP="009F67AE">
      <w:pPr>
        <w:pStyle w:val="Prrafodelista"/>
        <w:ind w:left="0"/>
        <w:jc w:val="both"/>
        <w:rPr>
          <w:rFonts w:ascii="Tahoma" w:hAnsi="Tahoma" w:cs="Tahoma"/>
          <w:b/>
          <w:color w:val="FF0000"/>
        </w:rPr>
      </w:pPr>
      <w:r w:rsidRPr="005F3F3E">
        <w:rPr>
          <w:rFonts w:ascii="Tahoma" w:hAnsi="Tahoma" w:cs="Tahoma"/>
          <w:b/>
          <w:color w:val="FF0000"/>
        </w:rPr>
        <w:lastRenderedPageBreak/>
        <w:t>Cómo apoyar la realización de este seminario</w:t>
      </w:r>
    </w:p>
    <w:p w:rsidR="009F67AE" w:rsidRDefault="009F67AE" w:rsidP="00F26F70">
      <w:pPr>
        <w:pStyle w:val="Prrafodelista"/>
        <w:ind w:left="0"/>
        <w:jc w:val="both"/>
        <w:rPr>
          <w:rFonts w:ascii="Tahoma" w:hAnsi="Tahoma" w:cs="Tahoma"/>
          <w:sz w:val="20"/>
          <w:szCs w:val="20"/>
        </w:rPr>
      </w:pPr>
    </w:p>
    <w:p w:rsidR="00013DA7" w:rsidRDefault="00013DA7" w:rsidP="00013DA7">
      <w:pPr>
        <w:pStyle w:val="Prrafodelista"/>
        <w:ind w:left="0"/>
        <w:jc w:val="both"/>
        <w:rPr>
          <w:rFonts w:ascii="Tahoma" w:hAnsi="Tahoma" w:cs="Tahoma"/>
        </w:rPr>
      </w:pPr>
      <w:r w:rsidRPr="009F373D">
        <w:rPr>
          <w:rFonts w:ascii="Tahoma" w:hAnsi="Tahoma" w:cs="Tahoma"/>
        </w:rPr>
        <w:t>Invitamos a las empresas e instituciones cordobesas a auspiciar el seminario:</w:t>
      </w:r>
    </w:p>
    <w:p w:rsidR="00013DA7" w:rsidRPr="00013DA7" w:rsidRDefault="00013DA7" w:rsidP="00013DA7">
      <w:pPr>
        <w:pStyle w:val="Prrafodelista"/>
        <w:ind w:left="0"/>
        <w:jc w:val="both"/>
        <w:rPr>
          <w:rFonts w:ascii="Tahoma" w:hAnsi="Tahoma" w:cs="Tahoma"/>
        </w:rPr>
      </w:pPr>
    </w:p>
    <w:p w:rsidR="009F67AE" w:rsidRPr="004C679C" w:rsidRDefault="009F67AE" w:rsidP="004C679C">
      <w:pPr>
        <w:pStyle w:val="Prrafodelista"/>
        <w:numPr>
          <w:ilvl w:val="0"/>
          <w:numId w:val="14"/>
        </w:numPr>
        <w:jc w:val="both"/>
        <w:rPr>
          <w:rFonts w:ascii="Tahoma" w:hAnsi="Tahoma" w:cs="Tahoma"/>
        </w:rPr>
      </w:pPr>
      <w:r w:rsidRPr="004C679C">
        <w:rPr>
          <w:rFonts w:ascii="Tahoma" w:hAnsi="Tahoma" w:cs="Tahoma"/>
          <w:highlight w:val="yellow"/>
        </w:rPr>
        <w:t>Sponsor ORO</w:t>
      </w:r>
      <w:r w:rsidR="004C679C" w:rsidRPr="004C679C">
        <w:rPr>
          <w:rFonts w:ascii="Tahoma" w:hAnsi="Tahoma" w:cs="Tahoma"/>
          <w:highlight w:val="yellow"/>
        </w:rPr>
        <w:t>:</w:t>
      </w:r>
      <w:r w:rsidR="004C679C" w:rsidRPr="004C679C">
        <w:rPr>
          <w:rFonts w:ascii="Tahoma" w:hAnsi="Tahoma" w:cs="Tahoma"/>
        </w:rPr>
        <w:t xml:space="preserve"> $ </w:t>
      </w:r>
      <w:r w:rsidR="005F3F3E">
        <w:rPr>
          <w:rFonts w:ascii="Tahoma" w:hAnsi="Tahoma" w:cs="Tahoma"/>
        </w:rPr>
        <w:t>5</w:t>
      </w:r>
      <w:r w:rsidR="004C679C" w:rsidRPr="004C679C">
        <w:rPr>
          <w:rFonts w:ascii="Tahoma" w:hAnsi="Tahoma" w:cs="Tahoma"/>
        </w:rPr>
        <w:t xml:space="preserve">0.000 + </w:t>
      </w:r>
      <w:r w:rsidR="00A74A15">
        <w:rPr>
          <w:rFonts w:ascii="Tahoma" w:hAnsi="Tahoma" w:cs="Tahoma"/>
        </w:rPr>
        <w:t>4</w:t>
      </w:r>
      <w:r w:rsidR="004C679C" w:rsidRPr="004C679C">
        <w:rPr>
          <w:rFonts w:ascii="Tahoma" w:hAnsi="Tahoma" w:cs="Tahoma"/>
        </w:rPr>
        <w:t xml:space="preserve"> entradas</w:t>
      </w:r>
    </w:p>
    <w:p w:rsidR="009F67AE" w:rsidRPr="004C679C" w:rsidRDefault="009F67AE" w:rsidP="00F26F70">
      <w:pPr>
        <w:pStyle w:val="Prrafodelista"/>
        <w:ind w:left="0"/>
        <w:jc w:val="both"/>
        <w:rPr>
          <w:rFonts w:ascii="Tahoma" w:hAnsi="Tahoma" w:cs="Tahoma"/>
        </w:rPr>
      </w:pPr>
    </w:p>
    <w:p w:rsidR="009F67AE" w:rsidRPr="004C679C" w:rsidRDefault="009F67AE" w:rsidP="004C679C">
      <w:pPr>
        <w:pStyle w:val="Prrafodelista"/>
        <w:numPr>
          <w:ilvl w:val="0"/>
          <w:numId w:val="14"/>
        </w:numPr>
        <w:jc w:val="both"/>
        <w:rPr>
          <w:rFonts w:ascii="Tahoma" w:hAnsi="Tahoma" w:cs="Tahoma"/>
        </w:rPr>
      </w:pPr>
      <w:r w:rsidRPr="004C679C">
        <w:rPr>
          <w:rFonts w:ascii="Tahoma" w:hAnsi="Tahoma" w:cs="Tahoma"/>
          <w:highlight w:val="yellow"/>
        </w:rPr>
        <w:t>Sponsor PLATA</w:t>
      </w:r>
      <w:r w:rsidR="004C679C" w:rsidRPr="004C679C">
        <w:rPr>
          <w:rFonts w:ascii="Tahoma" w:hAnsi="Tahoma" w:cs="Tahoma"/>
          <w:highlight w:val="yellow"/>
        </w:rPr>
        <w:t>:</w:t>
      </w:r>
      <w:r w:rsidR="004C679C" w:rsidRPr="004C679C">
        <w:rPr>
          <w:rFonts w:ascii="Tahoma" w:hAnsi="Tahoma" w:cs="Tahoma"/>
        </w:rPr>
        <w:t xml:space="preserve"> $ </w:t>
      </w:r>
      <w:r w:rsidR="005F3F3E">
        <w:rPr>
          <w:rFonts w:ascii="Tahoma" w:hAnsi="Tahoma" w:cs="Tahoma"/>
        </w:rPr>
        <w:t>3</w:t>
      </w:r>
      <w:r w:rsidR="004C679C" w:rsidRPr="004C679C">
        <w:rPr>
          <w:rFonts w:ascii="Tahoma" w:hAnsi="Tahoma" w:cs="Tahoma"/>
        </w:rPr>
        <w:t xml:space="preserve">0.000 + </w:t>
      </w:r>
      <w:r w:rsidR="00B621C5">
        <w:rPr>
          <w:rFonts w:ascii="Tahoma" w:hAnsi="Tahoma" w:cs="Tahoma"/>
        </w:rPr>
        <w:t>2</w:t>
      </w:r>
      <w:r w:rsidR="004C679C" w:rsidRPr="004C679C">
        <w:rPr>
          <w:rFonts w:ascii="Tahoma" w:hAnsi="Tahoma" w:cs="Tahoma"/>
        </w:rPr>
        <w:t xml:space="preserve"> entradas</w:t>
      </w:r>
    </w:p>
    <w:p w:rsidR="009F67AE" w:rsidRPr="004C679C" w:rsidRDefault="009F67AE" w:rsidP="00F26F70">
      <w:pPr>
        <w:pStyle w:val="Prrafodelista"/>
        <w:ind w:left="0"/>
        <w:jc w:val="both"/>
        <w:rPr>
          <w:rFonts w:ascii="Tahoma" w:hAnsi="Tahoma" w:cs="Tahoma"/>
        </w:rPr>
      </w:pPr>
    </w:p>
    <w:p w:rsidR="009F67AE" w:rsidRDefault="009F67AE" w:rsidP="004C679C">
      <w:pPr>
        <w:pStyle w:val="Prrafodelista"/>
        <w:numPr>
          <w:ilvl w:val="0"/>
          <w:numId w:val="14"/>
        </w:numPr>
        <w:jc w:val="both"/>
        <w:rPr>
          <w:rFonts w:ascii="Tahoma" w:hAnsi="Tahoma" w:cs="Tahoma"/>
        </w:rPr>
      </w:pPr>
      <w:r w:rsidRPr="004C679C">
        <w:rPr>
          <w:rFonts w:ascii="Tahoma" w:hAnsi="Tahoma" w:cs="Tahoma"/>
          <w:highlight w:val="yellow"/>
        </w:rPr>
        <w:t>Sponsor BRONCE</w:t>
      </w:r>
      <w:r w:rsidR="004C679C" w:rsidRPr="004C679C">
        <w:rPr>
          <w:rFonts w:ascii="Tahoma" w:hAnsi="Tahoma" w:cs="Tahoma"/>
          <w:highlight w:val="yellow"/>
        </w:rPr>
        <w:t>:</w:t>
      </w:r>
      <w:r w:rsidR="004C679C" w:rsidRPr="004C679C">
        <w:rPr>
          <w:rFonts w:ascii="Tahoma" w:hAnsi="Tahoma" w:cs="Tahoma"/>
        </w:rPr>
        <w:t xml:space="preserve"> $ 1</w:t>
      </w:r>
      <w:r w:rsidR="005F3F3E">
        <w:rPr>
          <w:rFonts w:ascii="Tahoma" w:hAnsi="Tahoma" w:cs="Tahoma"/>
        </w:rPr>
        <w:t>5</w:t>
      </w:r>
      <w:r w:rsidR="004C679C" w:rsidRPr="004C679C">
        <w:rPr>
          <w:rFonts w:ascii="Tahoma" w:hAnsi="Tahoma" w:cs="Tahoma"/>
        </w:rPr>
        <w:t xml:space="preserve">.000 + </w:t>
      </w:r>
      <w:r w:rsidR="00B621C5">
        <w:rPr>
          <w:rFonts w:ascii="Tahoma" w:hAnsi="Tahoma" w:cs="Tahoma"/>
        </w:rPr>
        <w:t>1</w:t>
      </w:r>
      <w:r w:rsidR="004C679C" w:rsidRPr="004C679C">
        <w:rPr>
          <w:rFonts w:ascii="Tahoma" w:hAnsi="Tahoma" w:cs="Tahoma"/>
        </w:rPr>
        <w:t xml:space="preserve"> entradas</w:t>
      </w:r>
    </w:p>
    <w:p w:rsidR="00404C0E" w:rsidRDefault="00404C0E" w:rsidP="00404C0E">
      <w:pPr>
        <w:pStyle w:val="Prrafodelista"/>
        <w:rPr>
          <w:rFonts w:ascii="Tahoma" w:hAnsi="Tahoma" w:cs="Tahoma"/>
        </w:rPr>
      </w:pPr>
      <w:bookmarkStart w:id="0" w:name="_GoBack"/>
      <w:bookmarkEnd w:id="0"/>
    </w:p>
    <w:p w:rsidR="00013DA7" w:rsidRPr="00013DA7" w:rsidRDefault="00013DA7" w:rsidP="00013DA7">
      <w:pPr>
        <w:pStyle w:val="Prrafodelista"/>
        <w:ind w:left="0"/>
        <w:jc w:val="both"/>
        <w:rPr>
          <w:rFonts w:ascii="Tahoma" w:hAnsi="Tahoma" w:cs="Tahoma"/>
        </w:rPr>
      </w:pPr>
      <w:r w:rsidRPr="00013DA7">
        <w:rPr>
          <w:rFonts w:ascii="Tahoma" w:hAnsi="Tahoma" w:cs="Tahoma"/>
          <w:b/>
          <w:color w:val="FF0000"/>
        </w:rPr>
        <w:t>Beneficios para las empresas sponsors</w:t>
      </w:r>
    </w:p>
    <w:p w:rsidR="00013DA7" w:rsidRDefault="00013DA7" w:rsidP="00013DA7">
      <w:pPr>
        <w:pStyle w:val="Prrafodelista"/>
        <w:jc w:val="both"/>
        <w:rPr>
          <w:rFonts w:ascii="Tahoma" w:hAnsi="Tahoma" w:cs="Tahoma"/>
          <w:b/>
        </w:rPr>
      </w:pPr>
    </w:p>
    <w:p w:rsidR="00013DA7" w:rsidRPr="00CD7FA1" w:rsidRDefault="00013DA7" w:rsidP="00013DA7">
      <w:pPr>
        <w:numPr>
          <w:ilvl w:val="0"/>
          <w:numId w:val="17"/>
        </w:numPr>
        <w:jc w:val="both"/>
        <w:rPr>
          <w:rFonts w:ascii="Tahoma" w:hAnsi="Tahoma" w:cs="Tahoma"/>
        </w:rPr>
      </w:pPr>
      <w:r w:rsidRPr="00CD7FA1">
        <w:rPr>
          <w:rFonts w:ascii="Tahoma" w:hAnsi="Tahoma" w:cs="Tahoma"/>
        </w:rPr>
        <w:t>Posicionarse</w:t>
      </w:r>
      <w:r>
        <w:rPr>
          <w:rFonts w:ascii="Tahoma" w:hAnsi="Tahoma" w:cs="Tahoma"/>
        </w:rPr>
        <w:t xml:space="preserve">, tanto interna como externamente, </w:t>
      </w:r>
      <w:r w:rsidRPr="00CD7FA1">
        <w:rPr>
          <w:rFonts w:ascii="Tahoma" w:hAnsi="Tahoma" w:cs="Tahoma"/>
        </w:rPr>
        <w:t xml:space="preserve">como una empresa </w:t>
      </w:r>
      <w:r>
        <w:rPr>
          <w:rFonts w:ascii="Tahoma" w:hAnsi="Tahoma" w:cs="Tahoma"/>
        </w:rPr>
        <w:t xml:space="preserve">sostenible </w:t>
      </w:r>
      <w:r w:rsidRPr="00CD7FA1">
        <w:rPr>
          <w:rFonts w:ascii="Tahoma" w:hAnsi="Tahoma" w:cs="Tahoma"/>
        </w:rPr>
        <w:t xml:space="preserve">que apoya </w:t>
      </w:r>
      <w:r>
        <w:rPr>
          <w:rFonts w:ascii="Tahoma" w:hAnsi="Tahoma" w:cs="Tahoma"/>
        </w:rPr>
        <w:t xml:space="preserve">la diversidad y </w:t>
      </w:r>
      <w:r w:rsidRPr="00CD7FA1">
        <w:rPr>
          <w:rFonts w:ascii="Tahoma" w:hAnsi="Tahoma" w:cs="Tahoma"/>
        </w:rPr>
        <w:t>el desarrollo del talento femenino.</w:t>
      </w:r>
    </w:p>
    <w:p w:rsidR="00013DA7" w:rsidRDefault="00013DA7" w:rsidP="00013DA7">
      <w:pPr>
        <w:pStyle w:val="Prrafodelista"/>
        <w:jc w:val="both"/>
        <w:rPr>
          <w:rFonts w:ascii="Tahoma" w:hAnsi="Tahoma" w:cs="Tahoma"/>
        </w:rPr>
      </w:pPr>
    </w:p>
    <w:p w:rsidR="00013DA7" w:rsidRDefault="00013DA7" w:rsidP="00013DA7">
      <w:pPr>
        <w:numPr>
          <w:ilvl w:val="0"/>
          <w:numId w:val="17"/>
        </w:numPr>
        <w:jc w:val="both"/>
        <w:rPr>
          <w:rFonts w:ascii="Tahoma" w:hAnsi="Tahoma" w:cs="Tahoma"/>
        </w:rPr>
      </w:pPr>
      <w:r w:rsidRPr="00CD7FA1">
        <w:rPr>
          <w:rFonts w:ascii="Tahoma" w:hAnsi="Tahoma" w:cs="Tahoma"/>
        </w:rPr>
        <w:t xml:space="preserve">Presencia </w:t>
      </w:r>
      <w:r>
        <w:rPr>
          <w:rFonts w:ascii="Tahoma" w:hAnsi="Tahoma" w:cs="Tahoma"/>
        </w:rPr>
        <w:t xml:space="preserve">del isologotipo </w:t>
      </w:r>
      <w:r w:rsidRPr="00CD7FA1">
        <w:rPr>
          <w:rFonts w:ascii="Tahoma" w:hAnsi="Tahoma" w:cs="Tahoma"/>
        </w:rPr>
        <w:t xml:space="preserve">en la difusión de la actividad </w:t>
      </w:r>
      <w:r>
        <w:rPr>
          <w:rFonts w:ascii="Tahoma" w:hAnsi="Tahoma" w:cs="Tahoma"/>
        </w:rPr>
        <w:t xml:space="preserve">en prensa, redes sociales y otros canales de difusión que se utilicen para captar profesionales interesados en sumarse a la actividad. </w:t>
      </w:r>
    </w:p>
    <w:p w:rsidR="00013DA7" w:rsidRDefault="00013DA7" w:rsidP="00013DA7">
      <w:pPr>
        <w:pStyle w:val="Prrafodelista"/>
        <w:rPr>
          <w:rFonts w:ascii="Tahoma" w:hAnsi="Tahoma" w:cs="Tahoma"/>
        </w:rPr>
      </w:pPr>
    </w:p>
    <w:p w:rsidR="00013DA7" w:rsidRPr="00CD7FA1" w:rsidRDefault="00013DA7" w:rsidP="00013DA7">
      <w:pPr>
        <w:numPr>
          <w:ilvl w:val="0"/>
          <w:numId w:val="17"/>
        </w:numPr>
        <w:jc w:val="both"/>
        <w:rPr>
          <w:rFonts w:ascii="Tahoma" w:hAnsi="Tahoma" w:cs="Tahoma"/>
        </w:rPr>
      </w:pPr>
      <w:r>
        <w:rPr>
          <w:rFonts w:ascii="Tahoma" w:hAnsi="Tahoma" w:cs="Tahoma"/>
        </w:rPr>
        <w:t xml:space="preserve">Posibilidad de colocar </w:t>
      </w:r>
      <w:r w:rsidRPr="00CD7FA1">
        <w:rPr>
          <w:rFonts w:ascii="Tahoma" w:hAnsi="Tahoma" w:cs="Tahoma"/>
        </w:rPr>
        <w:t xml:space="preserve">banners </w:t>
      </w:r>
      <w:r>
        <w:rPr>
          <w:rFonts w:ascii="Tahoma" w:hAnsi="Tahoma" w:cs="Tahoma"/>
        </w:rPr>
        <w:t xml:space="preserve">institucionales y proveer </w:t>
      </w:r>
      <w:r w:rsidRPr="00CD7FA1">
        <w:rPr>
          <w:rFonts w:ascii="Tahoma" w:hAnsi="Tahoma" w:cs="Tahoma"/>
          <w:i/>
        </w:rPr>
        <w:t>merchandising</w:t>
      </w:r>
      <w:r w:rsidRPr="00CD7FA1">
        <w:rPr>
          <w:rFonts w:ascii="Tahoma" w:hAnsi="Tahoma" w:cs="Tahoma"/>
        </w:rPr>
        <w:t xml:space="preserve"> </w:t>
      </w:r>
      <w:r>
        <w:rPr>
          <w:rFonts w:ascii="Tahoma" w:hAnsi="Tahoma" w:cs="Tahoma"/>
        </w:rPr>
        <w:t xml:space="preserve">a los participantes el </w:t>
      </w:r>
      <w:r w:rsidRPr="00CD7FA1">
        <w:rPr>
          <w:rFonts w:ascii="Tahoma" w:hAnsi="Tahoma" w:cs="Tahoma"/>
        </w:rPr>
        <w:t>día del evento.</w:t>
      </w:r>
    </w:p>
    <w:p w:rsidR="00404C0E" w:rsidRDefault="00404C0E" w:rsidP="00404C0E">
      <w:pPr>
        <w:pStyle w:val="Prrafodelista"/>
        <w:ind w:left="0"/>
        <w:jc w:val="both"/>
        <w:rPr>
          <w:rFonts w:ascii="Tahoma" w:hAnsi="Tahoma" w:cs="Tahoma"/>
        </w:rPr>
      </w:pPr>
    </w:p>
    <w:p w:rsidR="005B70AD" w:rsidRDefault="005B70AD" w:rsidP="00404C0E">
      <w:pPr>
        <w:pStyle w:val="Prrafodelista"/>
        <w:ind w:left="0"/>
        <w:jc w:val="both"/>
        <w:rPr>
          <w:rFonts w:ascii="Tahoma" w:hAnsi="Tahoma" w:cs="Tahoma"/>
        </w:rPr>
      </w:pPr>
    </w:p>
    <w:p w:rsidR="005B70AD" w:rsidRPr="004C679C" w:rsidRDefault="006E4EFA" w:rsidP="005B70AD">
      <w:pPr>
        <w:pStyle w:val="Prrafodelista"/>
        <w:ind w:left="0"/>
        <w:jc w:val="right"/>
        <w:rPr>
          <w:rFonts w:ascii="Tahoma" w:hAnsi="Tahoma" w:cs="Tahoma"/>
        </w:rPr>
      </w:pPr>
      <w:r>
        <w:rPr>
          <w:rFonts w:ascii="Tahoma" w:hAnsi="Tahoma" w:cs="Tahoma"/>
        </w:rPr>
        <w:t>1</w:t>
      </w:r>
      <w:r w:rsidR="007D0317">
        <w:rPr>
          <w:rFonts w:ascii="Tahoma" w:hAnsi="Tahoma" w:cs="Tahoma"/>
        </w:rPr>
        <w:t>7</w:t>
      </w:r>
      <w:r w:rsidR="005B70AD">
        <w:rPr>
          <w:rFonts w:ascii="Tahoma" w:hAnsi="Tahoma" w:cs="Tahoma"/>
        </w:rPr>
        <w:t xml:space="preserve"> de julio de 2017</w:t>
      </w:r>
    </w:p>
    <w:sectPr w:rsidR="005B70AD" w:rsidRPr="004C679C" w:rsidSect="00A46EC0">
      <w:headerReference w:type="default" r:id="rId10"/>
      <w:footerReference w:type="default" r:id="rId11"/>
      <w:pgSz w:w="11906" w:h="16838"/>
      <w:pgMar w:top="1418" w:right="99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04" w:rsidRDefault="00E92404" w:rsidP="00382E5A">
      <w:r>
        <w:separator/>
      </w:r>
    </w:p>
  </w:endnote>
  <w:endnote w:type="continuationSeparator" w:id="0">
    <w:p w:rsidR="00E92404" w:rsidRDefault="00E92404" w:rsidP="0038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F8" w:rsidRDefault="00153DF8">
    <w:pPr>
      <w:pStyle w:val="Piedepgina"/>
      <w:jc w:val="right"/>
    </w:pPr>
    <w:r>
      <w:fldChar w:fldCharType="begin"/>
    </w:r>
    <w:r>
      <w:instrText>PAGE   \* MERGEFORMAT</w:instrText>
    </w:r>
    <w:r>
      <w:fldChar w:fldCharType="separate"/>
    </w:r>
    <w:r w:rsidR="00FE4A31">
      <w:rPr>
        <w:noProof/>
      </w:rPr>
      <w:t>4</w:t>
    </w:r>
    <w:r>
      <w:fldChar w:fldCharType="end"/>
    </w:r>
  </w:p>
  <w:p w:rsidR="00153DF8" w:rsidRDefault="00153D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04" w:rsidRDefault="00E92404" w:rsidP="00382E5A">
      <w:r>
        <w:separator/>
      </w:r>
    </w:p>
  </w:footnote>
  <w:footnote w:type="continuationSeparator" w:id="0">
    <w:p w:rsidR="00E92404" w:rsidRDefault="00E92404" w:rsidP="0038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F8" w:rsidRDefault="005D1F8B" w:rsidP="00076337">
    <w:pPr>
      <w:pStyle w:val="Encabezado"/>
    </w:pPr>
    <w:r w:rsidRPr="00C26E6D">
      <w:rPr>
        <w:noProof/>
        <w:lang w:val="es-AR" w:eastAsia="es-AR"/>
      </w:rPr>
      <w:drawing>
        <wp:inline distT="0" distB="0" distL="0" distR="0">
          <wp:extent cx="3105150"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676275"/>
                  </a:xfrm>
                  <a:prstGeom prst="rect">
                    <a:avLst/>
                  </a:prstGeom>
                  <a:noFill/>
                  <a:ln>
                    <a:noFill/>
                  </a:ln>
                </pic:spPr>
              </pic:pic>
            </a:graphicData>
          </a:graphic>
        </wp:inline>
      </w:drawing>
    </w:r>
    <w:r w:rsidR="00076337">
      <w:rPr>
        <w:noProof/>
      </w:rPr>
      <w:t xml:space="preserve">              </w:t>
    </w:r>
    <w:r w:rsidR="00153DF8">
      <w:rPr>
        <w:noProof/>
      </w:rPr>
      <w:t xml:space="preserve">                                    </w:t>
    </w:r>
    <w:r>
      <w:rPr>
        <w:noProof/>
        <w:lang w:val="es-AR" w:eastAsia="es-AR"/>
      </w:rPr>
      <w:drawing>
        <wp:inline distT="0" distB="0" distL="0" distR="0">
          <wp:extent cx="962025" cy="1053647"/>
          <wp:effectExtent l="0" t="0" r="0" b="0"/>
          <wp:docPr id="2" name="Imagen 2" descr="IAE-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You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042" cy="1054761"/>
                  </a:xfrm>
                  <a:prstGeom prst="rect">
                    <a:avLst/>
                  </a:prstGeom>
                  <a:noFill/>
                  <a:ln>
                    <a:noFill/>
                  </a:ln>
                </pic:spPr>
              </pic:pic>
            </a:graphicData>
          </a:graphic>
        </wp:inline>
      </w:drawing>
    </w:r>
  </w:p>
  <w:p w:rsidR="00F75C67" w:rsidRDefault="00F75C67" w:rsidP="000763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CE"/>
    <w:multiLevelType w:val="hybridMultilevel"/>
    <w:tmpl w:val="F37A178E"/>
    <w:lvl w:ilvl="0" w:tplc="A54CF85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C0C536E"/>
    <w:multiLevelType w:val="hybridMultilevel"/>
    <w:tmpl w:val="D03E69BA"/>
    <w:lvl w:ilvl="0" w:tplc="74821566">
      <w:start w:val="1"/>
      <w:numFmt w:val="bullet"/>
      <w:lvlText w:val=""/>
      <w:lvlJc w:val="left"/>
      <w:pPr>
        <w:tabs>
          <w:tab w:val="num" w:pos="720"/>
        </w:tabs>
        <w:ind w:left="720" w:hanging="360"/>
      </w:pPr>
      <w:rPr>
        <w:rFonts w:ascii="Marlett" w:hAnsi="Marlett" w:hint="default"/>
      </w:rPr>
    </w:lvl>
    <w:lvl w:ilvl="1" w:tplc="59F0B61A">
      <w:start w:val="1"/>
      <w:numFmt w:val="bullet"/>
      <w:lvlText w:val=""/>
      <w:lvlJc w:val="left"/>
      <w:pPr>
        <w:tabs>
          <w:tab w:val="num" w:pos="1494"/>
        </w:tabs>
        <w:ind w:left="1494" w:hanging="360"/>
      </w:pPr>
      <w:rPr>
        <w:rFonts w:ascii="Marlett" w:hAnsi="Marlett" w:hint="default"/>
      </w:rPr>
    </w:lvl>
    <w:lvl w:ilvl="2" w:tplc="7B96C556" w:tentative="1">
      <w:start w:val="1"/>
      <w:numFmt w:val="bullet"/>
      <w:lvlText w:val=""/>
      <w:lvlJc w:val="left"/>
      <w:pPr>
        <w:tabs>
          <w:tab w:val="num" w:pos="2160"/>
        </w:tabs>
        <w:ind w:left="2160" w:hanging="360"/>
      </w:pPr>
      <w:rPr>
        <w:rFonts w:ascii="Marlett" w:hAnsi="Marlett" w:hint="default"/>
      </w:rPr>
    </w:lvl>
    <w:lvl w:ilvl="3" w:tplc="FF8A1208" w:tentative="1">
      <w:start w:val="1"/>
      <w:numFmt w:val="bullet"/>
      <w:lvlText w:val=""/>
      <w:lvlJc w:val="left"/>
      <w:pPr>
        <w:tabs>
          <w:tab w:val="num" w:pos="2880"/>
        </w:tabs>
        <w:ind w:left="2880" w:hanging="360"/>
      </w:pPr>
      <w:rPr>
        <w:rFonts w:ascii="Marlett" w:hAnsi="Marlett" w:hint="default"/>
      </w:rPr>
    </w:lvl>
    <w:lvl w:ilvl="4" w:tplc="3706417E" w:tentative="1">
      <w:start w:val="1"/>
      <w:numFmt w:val="bullet"/>
      <w:lvlText w:val=""/>
      <w:lvlJc w:val="left"/>
      <w:pPr>
        <w:tabs>
          <w:tab w:val="num" w:pos="3600"/>
        </w:tabs>
        <w:ind w:left="3600" w:hanging="360"/>
      </w:pPr>
      <w:rPr>
        <w:rFonts w:ascii="Marlett" w:hAnsi="Marlett" w:hint="default"/>
      </w:rPr>
    </w:lvl>
    <w:lvl w:ilvl="5" w:tplc="0CF20C04" w:tentative="1">
      <w:start w:val="1"/>
      <w:numFmt w:val="bullet"/>
      <w:lvlText w:val=""/>
      <w:lvlJc w:val="left"/>
      <w:pPr>
        <w:tabs>
          <w:tab w:val="num" w:pos="4320"/>
        </w:tabs>
        <w:ind w:left="4320" w:hanging="360"/>
      </w:pPr>
      <w:rPr>
        <w:rFonts w:ascii="Marlett" w:hAnsi="Marlett" w:hint="default"/>
      </w:rPr>
    </w:lvl>
    <w:lvl w:ilvl="6" w:tplc="787CBD7C" w:tentative="1">
      <w:start w:val="1"/>
      <w:numFmt w:val="bullet"/>
      <w:lvlText w:val=""/>
      <w:lvlJc w:val="left"/>
      <w:pPr>
        <w:tabs>
          <w:tab w:val="num" w:pos="5040"/>
        </w:tabs>
        <w:ind w:left="5040" w:hanging="360"/>
      </w:pPr>
      <w:rPr>
        <w:rFonts w:ascii="Marlett" w:hAnsi="Marlett" w:hint="default"/>
      </w:rPr>
    </w:lvl>
    <w:lvl w:ilvl="7" w:tplc="D092F1EC" w:tentative="1">
      <w:start w:val="1"/>
      <w:numFmt w:val="bullet"/>
      <w:lvlText w:val=""/>
      <w:lvlJc w:val="left"/>
      <w:pPr>
        <w:tabs>
          <w:tab w:val="num" w:pos="5760"/>
        </w:tabs>
        <w:ind w:left="5760" w:hanging="360"/>
      </w:pPr>
      <w:rPr>
        <w:rFonts w:ascii="Marlett" w:hAnsi="Marlett" w:hint="default"/>
      </w:rPr>
    </w:lvl>
    <w:lvl w:ilvl="8" w:tplc="9FDEA960" w:tentative="1">
      <w:start w:val="1"/>
      <w:numFmt w:val="bullet"/>
      <w:lvlText w:val=""/>
      <w:lvlJc w:val="left"/>
      <w:pPr>
        <w:tabs>
          <w:tab w:val="num" w:pos="6480"/>
        </w:tabs>
        <w:ind w:left="6480" w:hanging="360"/>
      </w:pPr>
      <w:rPr>
        <w:rFonts w:ascii="Marlett" w:hAnsi="Marlett" w:hint="default"/>
      </w:rPr>
    </w:lvl>
  </w:abstractNum>
  <w:abstractNum w:abstractNumId="2">
    <w:nsid w:val="0CEC5917"/>
    <w:multiLevelType w:val="hybridMultilevel"/>
    <w:tmpl w:val="CD04C13A"/>
    <w:lvl w:ilvl="0" w:tplc="F10AC0CE">
      <w:start w:val="1"/>
      <w:numFmt w:val="bullet"/>
      <w:lvlText w:val=""/>
      <w:lvlJc w:val="left"/>
      <w:pPr>
        <w:tabs>
          <w:tab w:val="num" w:pos="1080"/>
        </w:tabs>
        <w:ind w:left="1080" w:hanging="360"/>
      </w:pPr>
      <w:rPr>
        <w:rFonts w:ascii="Wingdings" w:hAnsi="Wingdings" w:hint="default"/>
        <w:sz w:val="22"/>
        <w:szCs w:val="22"/>
      </w:rPr>
    </w:lvl>
    <w:lvl w:ilvl="1" w:tplc="040A0003">
      <w:start w:val="1"/>
      <w:numFmt w:val="bullet"/>
      <w:lvlText w:val="o"/>
      <w:lvlJc w:val="left"/>
      <w:pPr>
        <w:tabs>
          <w:tab w:val="num" w:pos="1800"/>
        </w:tabs>
        <w:ind w:left="1800" w:hanging="360"/>
      </w:pPr>
      <w:rPr>
        <w:rFonts w:ascii="Courier New" w:hAnsi="Courier New" w:cs="Arial Unicode MS"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Arial Unicode MS"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Arial Unicode MS"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
    <w:nsid w:val="1453670C"/>
    <w:multiLevelType w:val="hybridMultilevel"/>
    <w:tmpl w:val="96F6E38E"/>
    <w:lvl w:ilvl="0" w:tplc="3D0ECA18">
      <w:numFmt w:val="bullet"/>
      <w:lvlText w:val="-"/>
      <w:lvlJc w:val="left"/>
      <w:pPr>
        <w:ind w:left="1065" w:hanging="360"/>
      </w:pPr>
      <w:rPr>
        <w:rFonts w:ascii="Tahoma" w:eastAsia="Times New Roman" w:hAnsi="Tahoma" w:cs="Tahoma"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4">
    <w:nsid w:val="14843ED5"/>
    <w:multiLevelType w:val="hybridMultilevel"/>
    <w:tmpl w:val="E576802C"/>
    <w:lvl w:ilvl="0" w:tplc="374CD96E">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
    <w:nsid w:val="20B905C9"/>
    <w:multiLevelType w:val="hybridMultilevel"/>
    <w:tmpl w:val="84B0D768"/>
    <w:lvl w:ilvl="0" w:tplc="F10AC0CE">
      <w:start w:val="1"/>
      <w:numFmt w:val="bullet"/>
      <w:lvlText w:val=""/>
      <w:lvlJc w:val="left"/>
      <w:pPr>
        <w:tabs>
          <w:tab w:val="num" w:pos="720"/>
        </w:tabs>
        <w:ind w:left="720" w:hanging="360"/>
      </w:pPr>
      <w:rPr>
        <w:rFonts w:ascii="Wingdings" w:hAnsi="Wingdings" w:hint="default"/>
        <w:sz w:val="22"/>
        <w:szCs w:val="22"/>
      </w:rPr>
    </w:lvl>
    <w:lvl w:ilvl="1" w:tplc="F10AC0CE">
      <w:start w:val="1"/>
      <w:numFmt w:val="bullet"/>
      <w:lvlText w:val=""/>
      <w:lvlJc w:val="left"/>
      <w:pPr>
        <w:tabs>
          <w:tab w:val="num" w:pos="1440"/>
        </w:tabs>
        <w:ind w:left="1440" w:hanging="360"/>
      </w:pPr>
      <w:rPr>
        <w:rFonts w:ascii="Wingdings" w:hAnsi="Wingdings" w:hint="default"/>
        <w:sz w:val="22"/>
        <w:szCs w:val="22"/>
      </w:rPr>
    </w:lvl>
    <w:lvl w:ilvl="2" w:tplc="5B203E16">
      <w:numFmt w:val="bullet"/>
      <w:lvlText w:val="-"/>
      <w:lvlJc w:val="left"/>
      <w:pPr>
        <w:tabs>
          <w:tab w:val="num" w:pos="2160"/>
        </w:tabs>
        <w:ind w:left="2160" w:hanging="360"/>
      </w:pPr>
      <w:rPr>
        <w:rFonts w:ascii="Times New Roman" w:eastAsia="Times New Roman" w:hAnsi="Times New Roman" w:cs="Times New Roman"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71457E6"/>
    <w:multiLevelType w:val="multilevel"/>
    <w:tmpl w:val="AC722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B470C"/>
    <w:multiLevelType w:val="hybridMultilevel"/>
    <w:tmpl w:val="AB44D6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E425FF6"/>
    <w:multiLevelType w:val="hybridMultilevel"/>
    <w:tmpl w:val="1C16F03E"/>
    <w:lvl w:ilvl="0" w:tplc="C40A3A54">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7F037CA"/>
    <w:multiLevelType w:val="hybridMultilevel"/>
    <w:tmpl w:val="E102BE3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0F544BE"/>
    <w:multiLevelType w:val="hybridMultilevel"/>
    <w:tmpl w:val="CFFA25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2460235"/>
    <w:multiLevelType w:val="hybridMultilevel"/>
    <w:tmpl w:val="A626A616"/>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3AC433F"/>
    <w:multiLevelType w:val="hybridMultilevel"/>
    <w:tmpl w:val="5332246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CA32EA0"/>
    <w:multiLevelType w:val="hybridMultilevel"/>
    <w:tmpl w:val="7CF65F42"/>
    <w:lvl w:ilvl="0" w:tplc="00B8F946">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4">
    <w:nsid w:val="63EF0668"/>
    <w:multiLevelType w:val="multilevel"/>
    <w:tmpl w:val="C69C0210"/>
    <w:lvl w:ilvl="0">
      <w:start w:val="13"/>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5">
    <w:nsid w:val="65A820FD"/>
    <w:multiLevelType w:val="hybridMultilevel"/>
    <w:tmpl w:val="144E3998"/>
    <w:lvl w:ilvl="0" w:tplc="D45A36A0">
      <w:start w:val="1"/>
      <w:numFmt w:val="bullet"/>
      <w:lvlText w:val=""/>
      <w:lvlJc w:val="left"/>
      <w:pPr>
        <w:tabs>
          <w:tab w:val="num" w:pos="720"/>
        </w:tabs>
        <w:ind w:left="720" w:hanging="360"/>
      </w:pPr>
      <w:rPr>
        <w:rFonts w:ascii="Wingdings" w:hAnsi="Wingdings" w:hint="default"/>
      </w:rPr>
    </w:lvl>
    <w:lvl w:ilvl="1" w:tplc="287EE0D6" w:tentative="1">
      <w:start w:val="1"/>
      <w:numFmt w:val="bullet"/>
      <w:lvlText w:val=""/>
      <w:lvlJc w:val="left"/>
      <w:pPr>
        <w:tabs>
          <w:tab w:val="num" w:pos="1440"/>
        </w:tabs>
        <w:ind w:left="1440" w:hanging="360"/>
      </w:pPr>
      <w:rPr>
        <w:rFonts w:ascii="Wingdings" w:hAnsi="Wingdings" w:hint="default"/>
      </w:rPr>
    </w:lvl>
    <w:lvl w:ilvl="2" w:tplc="24A089A2" w:tentative="1">
      <w:start w:val="1"/>
      <w:numFmt w:val="bullet"/>
      <w:lvlText w:val=""/>
      <w:lvlJc w:val="left"/>
      <w:pPr>
        <w:tabs>
          <w:tab w:val="num" w:pos="2160"/>
        </w:tabs>
        <w:ind w:left="2160" w:hanging="360"/>
      </w:pPr>
      <w:rPr>
        <w:rFonts w:ascii="Wingdings" w:hAnsi="Wingdings" w:hint="default"/>
      </w:rPr>
    </w:lvl>
    <w:lvl w:ilvl="3" w:tplc="81923C34" w:tentative="1">
      <w:start w:val="1"/>
      <w:numFmt w:val="bullet"/>
      <w:lvlText w:val=""/>
      <w:lvlJc w:val="left"/>
      <w:pPr>
        <w:tabs>
          <w:tab w:val="num" w:pos="2880"/>
        </w:tabs>
        <w:ind w:left="2880" w:hanging="360"/>
      </w:pPr>
      <w:rPr>
        <w:rFonts w:ascii="Wingdings" w:hAnsi="Wingdings" w:hint="default"/>
      </w:rPr>
    </w:lvl>
    <w:lvl w:ilvl="4" w:tplc="E6D40B98" w:tentative="1">
      <w:start w:val="1"/>
      <w:numFmt w:val="bullet"/>
      <w:lvlText w:val=""/>
      <w:lvlJc w:val="left"/>
      <w:pPr>
        <w:tabs>
          <w:tab w:val="num" w:pos="3600"/>
        </w:tabs>
        <w:ind w:left="3600" w:hanging="360"/>
      </w:pPr>
      <w:rPr>
        <w:rFonts w:ascii="Wingdings" w:hAnsi="Wingdings" w:hint="default"/>
      </w:rPr>
    </w:lvl>
    <w:lvl w:ilvl="5" w:tplc="30F6B00C" w:tentative="1">
      <w:start w:val="1"/>
      <w:numFmt w:val="bullet"/>
      <w:lvlText w:val=""/>
      <w:lvlJc w:val="left"/>
      <w:pPr>
        <w:tabs>
          <w:tab w:val="num" w:pos="4320"/>
        </w:tabs>
        <w:ind w:left="4320" w:hanging="360"/>
      </w:pPr>
      <w:rPr>
        <w:rFonts w:ascii="Wingdings" w:hAnsi="Wingdings" w:hint="default"/>
      </w:rPr>
    </w:lvl>
    <w:lvl w:ilvl="6" w:tplc="5A4C8EA8" w:tentative="1">
      <w:start w:val="1"/>
      <w:numFmt w:val="bullet"/>
      <w:lvlText w:val=""/>
      <w:lvlJc w:val="left"/>
      <w:pPr>
        <w:tabs>
          <w:tab w:val="num" w:pos="5040"/>
        </w:tabs>
        <w:ind w:left="5040" w:hanging="360"/>
      </w:pPr>
      <w:rPr>
        <w:rFonts w:ascii="Wingdings" w:hAnsi="Wingdings" w:hint="default"/>
      </w:rPr>
    </w:lvl>
    <w:lvl w:ilvl="7" w:tplc="51988C60" w:tentative="1">
      <w:start w:val="1"/>
      <w:numFmt w:val="bullet"/>
      <w:lvlText w:val=""/>
      <w:lvlJc w:val="left"/>
      <w:pPr>
        <w:tabs>
          <w:tab w:val="num" w:pos="5760"/>
        </w:tabs>
        <w:ind w:left="5760" w:hanging="360"/>
      </w:pPr>
      <w:rPr>
        <w:rFonts w:ascii="Wingdings" w:hAnsi="Wingdings" w:hint="default"/>
      </w:rPr>
    </w:lvl>
    <w:lvl w:ilvl="8" w:tplc="E0826DCA" w:tentative="1">
      <w:start w:val="1"/>
      <w:numFmt w:val="bullet"/>
      <w:lvlText w:val=""/>
      <w:lvlJc w:val="left"/>
      <w:pPr>
        <w:tabs>
          <w:tab w:val="num" w:pos="6480"/>
        </w:tabs>
        <w:ind w:left="6480" w:hanging="360"/>
      </w:pPr>
      <w:rPr>
        <w:rFonts w:ascii="Wingdings" w:hAnsi="Wingdings" w:hint="default"/>
      </w:rPr>
    </w:lvl>
  </w:abstractNum>
  <w:abstractNum w:abstractNumId="16">
    <w:nsid w:val="679B0484"/>
    <w:multiLevelType w:val="multilevel"/>
    <w:tmpl w:val="BD38AB56"/>
    <w:lvl w:ilvl="0">
      <w:start w:val="13"/>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7">
    <w:nsid w:val="72421753"/>
    <w:multiLevelType w:val="hybridMultilevel"/>
    <w:tmpl w:val="9A703174"/>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nsid w:val="7B4A1D97"/>
    <w:multiLevelType w:val="hybridMultilevel"/>
    <w:tmpl w:val="177C79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5"/>
  </w:num>
  <w:num w:numId="5">
    <w:abstractNumId w:val="2"/>
  </w:num>
  <w:num w:numId="6">
    <w:abstractNumId w:val="15"/>
  </w:num>
  <w:num w:numId="7">
    <w:abstractNumId w:val="3"/>
  </w:num>
  <w:num w:numId="8">
    <w:abstractNumId w:val="8"/>
  </w:num>
  <w:num w:numId="9">
    <w:abstractNumId w:val="4"/>
  </w:num>
  <w:num w:numId="10">
    <w:abstractNumId w:val="13"/>
  </w:num>
  <w:num w:numId="11">
    <w:abstractNumId w:val="1"/>
  </w:num>
  <w:num w:numId="12">
    <w:abstractNumId w:val="0"/>
  </w:num>
  <w:num w:numId="13">
    <w:abstractNumId w:val="6"/>
  </w:num>
  <w:num w:numId="14">
    <w:abstractNumId w:val="11"/>
  </w:num>
  <w:num w:numId="15">
    <w:abstractNumId w:val="18"/>
  </w:num>
  <w:num w:numId="16">
    <w:abstractNumId w:val="10"/>
  </w:num>
  <w:num w:numId="17">
    <w:abstractNumId w:val="9"/>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DE"/>
    <w:rsid w:val="00000CE4"/>
    <w:rsid w:val="00001470"/>
    <w:rsid w:val="00002370"/>
    <w:rsid w:val="000023AC"/>
    <w:rsid w:val="00013DA7"/>
    <w:rsid w:val="00014E72"/>
    <w:rsid w:val="00016EB0"/>
    <w:rsid w:val="00017692"/>
    <w:rsid w:val="00017F4C"/>
    <w:rsid w:val="00021D41"/>
    <w:rsid w:val="000225FC"/>
    <w:rsid w:val="00030954"/>
    <w:rsid w:val="000339DF"/>
    <w:rsid w:val="000369C8"/>
    <w:rsid w:val="000422E9"/>
    <w:rsid w:val="00045D69"/>
    <w:rsid w:val="0005023C"/>
    <w:rsid w:val="00056339"/>
    <w:rsid w:val="00057D5D"/>
    <w:rsid w:val="000630AD"/>
    <w:rsid w:val="000663E6"/>
    <w:rsid w:val="000728F5"/>
    <w:rsid w:val="000760B7"/>
    <w:rsid w:val="00076337"/>
    <w:rsid w:val="00082AA9"/>
    <w:rsid w:val="00084A80"/>
    <w:rsid w:val="000859C5"/>
    <w:rsid w:val="0009281B"/>
    <w:rsid w:val="000941CF"/>
    <w:rsid w:val="000957A9"/>
    <w:rsid w:val="000962D8"/>
    <w:rsid w:val="000A173C"/>
    <w:rsid w:val="000A2397"/>
    <w:rsid w:val="000A5464"/>
    <w:rsid w:val="000B0400"/>
    <w:rsid w:val="000B2C71"/>
    <w:rsid w:val="000C0206"/>
    <w:rsid w:val="000C2B56"/>
    <w:rsid w:val="000C4875"/>
    <w:rsid w:val="000C54B5"/>
    <w:rsid w:val="000D1A75"/>
    <w:rsid w:val="000D1DF4"/>
    <w:rsid w:val="000E0801"/>
    <w:rsid w:val="000E1D8D"/>
    <w:rsid w:val="000E4768"/>
    <w:rsid w:val="000E6357"/>
    <w:rsid w:val="000F34D7"/>
    <w:rsid w:val="000F48E1"/>
    <w:rsid w:val="0010351A"/>
    <w:rsid w:val="00117571"/>
    <w:rsid w:val="001226DE"/>
    <w:rsid w:val="001252F8"/>
    <w:rsid w:val="00135ED3"/>
    <w:rsid w:val="001367F4"/>
    <w:rsid w:val="00142F5F"/>
    <w:rsid w:val="0015286B"/>
    <w:rsid w:val="00153DF8"/>
    <w:rsid w:val="0016086A"/>
    <w:rsid w:val="00165564"/>
    <w:rsid w:val="00175F12"/>
    <w:rsid w:val="00182A5E"/>
    <w:rsid w:val="001837FC"/>
    <w:rsid w:val="001963F4"/>
    <w:rsid w:val="0019748B"/>
    <w:rsid w:val="001A01BC"/>
    <w:rsid w:val="001B0B2B"/>
    <w:rsid w:val="001B421B"/>
    <w:rsid w:val="001C013B"/>
    <w:rsid w:val="001C10C2"/>
    <w:rsid w:val="001D1587"/>
    <w:rsid w:val="001D357A"/>
    <w:rsid w:val="001D6A65"/>
    <w:rsid w:val="001D6B7E"/>
    <w:rsid w:val="001E3BA7"/>
    <w:rsid w:val="001F02AB"/>
    <w:rsid w:val="001F25B1"/>
    <w:rsid w:val="0020751F"/>
    <w:rsid w:val="00212255"/>
    <w:rsid w:val="0023114A"/>
    <w:rsid w:val="00236DBF"/>
    <w:rsid w:val="00241132"/>
    <w:rsid w:val="002441AC"/>
    <w:rsid w:val="00246F74"/>
    <w:rsid w:val="00251806"/>
    <w:rsid w:val="00252BC7"/>
    <w:rsid w:val="00252FD9"/>
    <w:rsid w:val="00263A16"/>
    <w:rsid w:val="00263C2A"/>
    <w:rsid w:val="00263F19"/>
    <w:rsid w:val="002657C5"/>
    <w:rsid w:val="00266323"/>
    <w:rsid w:val="00266F0C"/>
    <w:rsid w:val="00272070"/>
    <w:rsid w:val="00275938"/>
    <w:rsid w:val="00281D52"/>
    <w:rsid w:val="00292154"/>
    <w:rsid w:val="002922AF"/>
    <w:rsid w:val="00296469"/>
    <w:rsid w:val="002A00A5"/>
    <w:rsid w:val="002A3D9C"/>
    <w:rsid w:val="002A3FB6"/>
    <w:rsid w:val="002A5AAE"/>
    <w:rsid w:val="002A666C"/>
    <w:rsid w:val="002A7B47"/>
    <w:rsid w:val="002B23A2"/>
    <w:rsid w:val="002B5814"/>
    <w:rsid w:val="002B7517"/>
    <w:rsid w:val="002C11A1"/>
    <w:rsid w:val="002C5287"/>
    <w:rsid w:val="002C52C3"/>
    <w:rsid w:val="002C668A"/>
    <w:rsid w:val="002C7873"/>
    <w:rsid w:val="002D112D"/>
    <w:rsid w:val="002D12B2"/>
    <w:rsid w:val="002D17B8"/>
    <w:rsid w:val="002D1D41"/>
    <w:rsid w:val="002D2C8E"/>
    <w:rsid w:val="002E122F"/>
    <w:rsid w:val="002F1F27"/>
    <w:rsid w:val="002F4A7F"/>
    <w:rsid w:val="002F5000"/>
    <w:rsid w:val="00300A8C"/>
    <w:rsid w:val="003016DD"/>
    <w:rsid w:val="00305239"/>
    <w:rsid w:val="00305F33"/>
    <w:rsid w:val="00310F9F"/>
    <w:rsid w:val="00313E56"/>
    <w:rsid w:val="00317441"/>
    <w:rsid w:val="00323CD5"/>
    <w:rsid w:val="003242F7"/>
    <w:rsid w:val="00341325"/>
    <w:rsid w:val="0034369C"/>
    <w:rsid w:val="00361EC1"/>
    <w:rsid w:val="00362CA8"/>
    <w:rsid w:val="00367809"/>
    <w:rsid w:val="00367916"/>
    <w:rsid w:val="00374135"/>
    <w:rsid w:val="0037424A"/>
    <w:rsid w:val="00375C40"/>
    <w:rsid w:val="00381821"/>
    <w:rsid w:val="00382E5A"/>
    <w:rsid w:val="00384999"/>
    <w:rsid w:val="00387363"/>
    <w:rsid w:val="003876BD"/>
    <w:rsid w:val="00395D56"/>
    <w:rsid w:val="003A021C"/>
    <w:rsid w:val="003A4C78"/>
    <w:rsid w:val="003B58D3"/>
    <w:rsid w:val="003B7F5F"/>
    <w:rsid w:val="003C499D"/>
    <w:rsid w:val="003C776F"/>
    <w:rsid w:val="003D0C1A"/>
    <w:rsid w:val="003D3566"/>
    <w:rsid w:val="003D3633"/>
    <w:rsid w:val="003D3A3E"/>
    <w:rsid w:val="003D6229"/>
    <w:rsid w:val="003E0435"/>
    <w:rsid w:val="003E107A"/>
    <w:rsid w:val="003E3C15"/>
    <w:rsid w:val="003F1101"/>
    <w:rsid w:val="003F206E"/>
    <w:rsid w:val="004011C5"/>
    <w:rsid w:val="00404C0E"/>
    <w:rsid w:val="00405E98"/>
    <w:rsid w:val="00406F8D"/>
    <w:rsid w:val="0040772E"/>
    <w:rsid w:val="00407B3C"/>
    <w:rsid w:val="00417793"/>
    <w:rsid w:val="00417F03"/>
    <w:rsid w:val="004202AC"/>
    <w:rsid w:val="00420F4F"/>
    <w:rsid w:val="00420FB2"/>
    <w:rsid w:val="0042597F"/>
    <w:rsid w:val="00437042"/>
    <w:rsid w:val="00445998"/>
    <w:rsid w:val="00451008"/>
    <w:rsid w:val="004652BE"/>
    <w:rsid w:val="004672AC"/>
    <w:rsid w:val="00474008"/>
    <w:rsid w:val="00483A6D"/>
    <w:rsid w:val="00483E2A"/>
    <w:rsid w:val="00484998"/>
    <w:rsid w:val="00490822"/>
    <w:rsid w:val="00490AA4"/>
    <w:rsid w:val="00491755"/>
    <w:rsid w:val="004949E3"/>
    <w:rsid w:val="00495E7A"/>
    <w:rsid w:val="004971EF"/>
    <w:rsid w:val="004B0A34"/>
    <w:rsid w:val="004B43D8"/>
    <w:rsid w:val="004B6F57"/>
    <w:rsid w:val="004C1825"/>
    <w:rsid w:val="004C1C4F"/>
    <w:rsid w:val="004C679C"/>
    <w:rsid w:val="004D4B80"/>
    <w:rsid w:val="004D7484"/>
    <w:rsid w:val="004E16DE"/>
    <w:rsid w:val="004E5B96"/>
    <w:rsid w:val="004E61E7"/>
    <w:rsid w:val="004E75A2"/>
    <w:rsid w:val="00500D6A"/>
    <w:rsid w:val="005013B4"/>
    <w:rsid w:val="00501CF1"/>
    <w:rsid w:val="00506216"/>
    <w:rsid w:val="005077F7"/>
    <w:rsid w:val="0051039A"/>
    <w:rsid w:val="00510CD6"/>
    <w:rsid w:val="00524ED9"/>
    <w:rsid w:val="005261BB"/>
    <w:rsid w:val="005262B2"/>
    <w:rsid w:val="005342A1"/>
    <w:rsid w:val="0054309E"/>
    <w:rsid w:val="00545402"/>
    <w:rsid w:val="00560FEA"/>
    <w:rsid w:val="00561DC5"/>
    <w:rsid w:val="00562C51"/>
    <w:rsid w:val="00566252"/>
    <w:rsid w:val="005666DF"/>
    <w:rsid w:val="0057175E"/>
    <w:rsid w:val="00572043"/>
    <w:rsid w:val="00573079"/>
    <w:rsid w:val="005764A9"/>
    <w:rsid w:val="005810CC"/>
    <w:rsid w:val="00586AF0"/>
    <w:rsid w:val="005A1558"/>
    <w:rsid w:val="005B391A"/>
    <w:rsid w:val="005B45C4"/>
    <w:rsid w:val="005B61FF"/>
    <w:rsid w:val="005B6291"/>
    <w:rsid w:val="005B70AD"/>
    <w:rsid w:val="005C48D4"/>
    <w:rsid w:val="005C55A2"/>
    <w:rsid w:val="005C55ED"/>
    <w:rsid w:val="005D1C77"/>
    <w:rsid w:val="005D1F8B"/>
    <w:rsid w:val="005D248F"/>
    <w:rsid w:val="005D3B9A"/>
    <w:rsid w:val="005D4C3D"/>
    <w:rsid w:val="005D6F17"/>
    <w:rsid w:val="005E0727"/>
    <w:rsid w:val="005E380A"/>
    <w:rsid w:val="005E546E"/>
    <w:rsid w:val="005F2885"/>
    <w:rsid w:val="005F3F3E"/>
    <w:rsid w:val="006061D1"/>
    <w:rsid w:val="00607AB6"/>
    <w:rsid w:val="00614A46"/>
    <w:rsid w:val="00620E4A"/>
    <w:rsid w:val="00621AF2"/>
    <w:rsid w:val="00621F80"/>
    <w:rsid w:val="0062748D"/>
    <w:rsid w:val="0063551F"/>
    <w:rsid w:val="0064269B"/>
    <w:rsid w:val="006544B1"/>
    <w:rsid w:val="00663630"/>
    <w:rsid w:val="0067088B"/>
    <w:rsid w:val="006848E4"/>
    <w:rsid w:val="0069215E"/>
    <w:rsid w:val="0069284E"/>
    <w:rsid w:val="00696315"/>
    <w:rsid w:val="006A3758"/>
    <w:rsid w:val="006A3F7D"/>
    <w:rsid w:val="006A5872"/>
    <w:rsid w:val="006A6EC2"/>
    <w:rsid w:val="006B1F48"/>
    <w:rsid w:val="006B58A6"/>
    <w:rsid w:val="006C22AE"/>
    <w:rsid w:val="006C3166"/>
    <w:rsid w:val="006C4BA2"/>
    <w:rsid w:val="006C56B0"/>
    <w:rsid w:val="006D339C"/>
    <w:rsid w:val="006D6046"/>
    <w:rsid w:val="006E009E"/>
    <w:rsid w:val="006E3F2C"/>
    <w:rsid w:val="006E4EFA"/>
    <w:rsid w:val="006E5317"/>
    <w:rsid w:val="006E7311"/>
    <w:rsid w:val="006F15E6"/>
    <w:rsid w:val="00702D46"/>
    <w:rsid w:val="007032D6"/>
    <w:rsid w:val="007036A8"/>
    <w:rsid w:val="0071185D"/>
    <w:rsid w:val="007201CC"/>
    <w:rsid w:val="00731257"/>
    <w:rsid w:val="00731880"/>
    <w:rsid w:val="00731F4C"/>
    <w:rsid w:val="007355CA"/>
    <w:rsid w:val="0074605D"/>
    <w:rsid w:val="0074640A"/>
    <w:rsid w:val="00746FA1"/>
    <w:rsid w:val="00754928"/>
    <w:rsid w:val="00754F9A"/>
    <w:rsid w:val="0075514E"/>
    <w:rsid w:val="00755614"/>
    <w:rsid w:val="0076036F"/>
    <w:rsid w:val="00766418"/>
    <w:rsid w:val="0076691C"/>
    <w:rsid w:val="00767138"/>
    <w:rsid w:val="00774A54"/>
    <w:rsid w:val="0077724C"/>
    <w:rsid w:val="0078505D"/>
    <w:rsid w:val="007877C5"/>
    <w:rsid w:val="0079230C"/>
    <w:rsid w:val="00796C0F"/>
    <w:rsid w:val="007A1049"/>
    <w:rsid w:val="007A7E22"/>
    <w:rsid w:val="007B1B01"/>
    <w:rsid w:val="007B5B71"/>
    <w:rsid w:val="007C287B"/>
    <w:rsid w:val="007C537D"/>
    <w:rsid w:val="007D0317"/>
    <w:rsid w:val="007D4300"/>
    <w:rsid w:val="007D4433"/>
    <w:rsid w:val="007D6A28"/>
    <w:rsid w:val="007D7836"/>
    <w:rsid w:val="007E2032"/>
    <w:rsid w:val="007F096C"/>
    <w:rsid w:val="007F18AF"/>
    <w:rsid w:val="007F5903"/>
    <w:rsid w:val="007F5EBD"/>
    <w:rsid w:val="007F7E79"/>
    <w:rsid w:val="0081042D"/>
    <w:rsid w:val="00810A81"/>
    <w:rsid w:val="00815CCF"/>
    <w:rsid w:val="00820C9D"/>
    <w:rsid w:val="00823432"/>
    <w:rsid w:val="00823504"/>
    <w:rsid w:val="00823638"/>
    <w:rsid w:val="008254DD"/>
    <w:rsid w:val="00836404"/>
    <w:rsid w:val="00840603"/>
    <w:rsid w:val="008423B7"/>
    <w:rsid w:val="008455B1"/>
    <w:rsid w:val="008458E8"/>
    <w:rsid w:val="00846D4A"/>
    <w:rsid w:val="00852546"/>
    <w:rsid w:val="008556CB"/>
    <w:rsid w:val="008615F5"/>
    <w:rsid w:val="0087125F"/>
    <w:rsid w:val="008739B5"/>
    <w:rsid w:val="008772B1"/>
    <w:rsid w:val="00880BE5"/>
    <w:rsid w:val="00882A71"/>
    <w:rsid w:val="0088744D"/>
    <w:rsid w:val="00890514"/>
    <w:rsid w:val="00891D2F"/>
    <w:rsid w:val="00894A50"/>
    <w:rsid w:val="00895264"/>
    <w:rsid w:val="008A1C61"/>
    <w:rsid w:val="008A2062"/>
    <w:rsid w:val="008A26C8"/>
    <w:rsid w:val="008A30B1"/>
    <w:rsid w:val="008A5AFA"/>
    <w:rsid w:val="008B65A3"/>
    <w:rsid w:val="008C180F"/>
    <w:rsid w:val="008E3594"/>
    <w:rsid w:val="008E69EF"/>
    <w:rsid w:val="008F4648"/>
    <w:rsid w:val="008F67A9"/>
    <w:rsid w:val="00904D6C"/>
    <w:rsid w:val="00910667"/>
    <w:rsid w:val="0091681C"/>
    <w:rsid w:val="00921FC3"/>
    <w:rsid w:val="00925C55"/>
    <w:rsid w:val="00927BB1"/>
    <w:rsid w:val="0093199C"/>
    <w:rsid w:val="0094091C"/>
    <w:rsid w:val="00941342"/>
    <w:rsid w:val="009466AF"/>
    <w:rsid w:val="00950557"/>
    <w:rsid w:val="00956799"/>
    <w:rsid w:val="00956F82"/>
    <w:rsid w:val="0096148A"/>
    <w:rsid w:val="00962B43"/>
    <w:rsid w:val="009720E5"/>
    <w:rsid w:val="00972877"/>
    <w:rsid w:val="009748AE"/>
    <w:rsid w:val="009748C2"/>
    <w:rsid w:val="00976867"/>
    <w:rsid w:val="00981F06"/>
    <w:rsid w:val="00985CA9"/>
    <w:rsid w:val="00985E94"/>
    <w:rsid w:val="00987722"/>
    <w:rsid w:val="009A292F"/>
    <w:rsid w:val="009A29C4"/>
    <w:rsid w:val="009A6919"/>
    <w:rsid w:val="009B13CF"/>
    <w:rsid w:val="009B6D73"/>
    <w:rsid w:val="009C4705"/>
    <w:rsid w:val="009D1F05"/>
    <w:rsid w:val="009E1EA8"/>
    <w:rsid w:val="009E256C"/>
    <w:rsid w:val="009E263E"/>
    <w:rsid w:val="009E3B1F"/>
    <w:rsid w:val="009F67AE"/>
    <w:rsid w:val="009F6C4E"/>
    <w:rsid w:val="00A04D6D"/>
    <w:rsid w:val="00A05D12"/>
    <w:rsid w:val="00A13F34"/>
    <w:rsid w:val="00A302AF"/>
    <w:rsid w:val="00A33050"/>
    <w:rsid w:val="00A36E85"/>
    <w:rsid w:val="00A403AC"/>
    <w:rsid w:val="00A4275B"/>
    <w:rsid w:val="00A46EC0"/>
    <w:rsid w:val="00A515F4"/>
    <w:rsid w:val="00A54189"/>
    <w:rsid w:val="00A5628B"/>
    <w:rsid w:val="00A64FC0"/>
    <w:rsid w:val="00A73605"/>
    <w:rsid w:val="00A74A15"/>
    <w:rsid w:val="00A82E19"/>
    <w:rsid w:val="00A8633B"/>
    <w:rsid w:val="00A87E1D"/>
    <w:rsid w:val="00A93258"/>
    <w:rsid w:val="00A93456"/>
    <w:rsid w:val="00A941B5"/>
    <w:rsid w:val="00A941E9"/>
    <w:rsid w:val="00A94271"/>
    <w:rsid w:val="00A968A5"/>
    <w:rsid w:val="00A97BB2"/>
    <w:rsid w:val="00AA03DE"/>
    <w:rsid w:val="00AA1EF0"/>
    <w:rsid w:val="00AA25EE"/>
    <w:rsid w:val="00AA2E70"/>
    <w:rsid w:val="00AA2FCC"/>
    <w:rsid w:val="00AB0963"/>
    <w:rsid w:val="00AB330A"/>
    <w:rsid w:val="00AD0016"/>
    <w:rsid w:val="00AD09CA"/>
    <w:rsid w:val="00AD2DE1"/>
    <w:rsid w:val="00AD360C"/>
    <w:rsid w:val="00AE1CB6"/>
    <w:rsid w:val="00AE6705"/>
    <w:rsid w:val="00AE6789"/>
    <w:rsid w:val="00AE6F63"/>
    <w:rsid w:val="00AE779D"/>
    <w:rsid w:val="00AF196B"/>
    <w:rsid w:val="00AF1DAE"/>
    <w:rsid w:val="00AF225D"/>
    <w:rsid w:val="00AF2FEA"/>
    <w:rsid w:val="00AF3633"/>
    <w:rsid w:val="00AF6833"/>
    <w:rsid w:val="00B01E51"/>
    <w:rsid w:val="00B031E2"/>
    <w:rsid w:val="00B06613"/>
    <w:rsid w:val="00B07DA6"/>
    <w:rsid w:val="00B11E9B"/>
    <w:rsid w:val="00B21593"/>
    <w:rsid w:val="00B276DF"/>
    <w:rsid w:val="00B30A10"/>
    <w:rsid w:val="00B3229C"/>
    <w:rsid w:val="00B34A24"/>
    <w:rsid w:val="00B36CF1"/>
    <w:rsid w:val="00B40A39"/>
    <w:rsid w:val="00B41B9F"/>
    <w:rsid w:val="00B44477"/>
    <w:rsid w:val="00B45FD8"/>
    <w:rsid w:val="00B506DE"/>
    <w:rsid w:val="00B51BD9"/>
    <w:rsid w:val="00B52A90"/>
    <w:rsid w:val="00B575C6"/>
    <w:rsid w:val="00B61AB3"/>
    <w:rsid w:val="00B621C5"/>
    <w:rsid w:val="00B6408F"/>
    <w:rsid w:val="00B66141"/>
    <w:rsid w:val="00B710A6"/>
    <w:rsid w:val="00B72E1A"/>
    <w:rsid w:val="00B74F8F"/>
    <w:rsid w:val="00B80E12"/>
    <w:rsid w:val="00B90FB5"/>
    <w:rsid w:val="00B94FCC"/>
    <w:rsid w:val="00BA0467"/>
    <w:rsid w:val="00BA3F19"/>
    <w:rsid w:val="00BA4EC1"/>
    <w:rsid w:val="00BA67A5"/>
    <w:rsid w:val="00BA6978"/>
    <w:rsid w:val="00BB4DDE"/>
    <w:rsid w:val="00BB596F"/>
    <w:rsid w:val="00BC44A8"/>
    <w:rsid w:val="00BC6ADF"/>
    <w:rsid w:val="00BD17A0"/>
    <w:rsid w:val="00BE3398"/>
    <w:rsid w:val="00BE38AC"/>
    <w:rsid w:val="00BF202A"/>
    <w:rsid w:val="00C0330D"/>
    <w:rsid w:val="00C04C16"/>
    <w:rsid w:val="00C11D29"/>
    <w:rsid w:val="00C12E79"/>
    <w:rsid w:val="00C132EB"/>
    <w:rsid w:val="00C1344F"/>
    <w:rsid w:val="00C13D5F"/>
    <w:rsid w:val="00C16A31"/>
    <w:rsid w:val="00C23754"/>
    <w:rsid w:val="00C25960"/>
    <w:rsid w:val="00C268F1"/>
    <w:rsid w:val="00C35CA1"/>
    <w:rsid w:val="00C35CDC"/>
    <w:rsid w:val="00C4000B"/>
    <w:rsid w:val="00C4690E"/>
    <w:rsid w:val="00C50117"/>
    <w:rsid w:val="00C5080C"/>
    <w:rsid w:val="00C6002E"/>
    <w:rsid w:val="00C616D9"/>
    <w:rsid w:val="00C6726B"/>
    <w:rsid w:val="00C67D4C"/>
    <w:rsid w:val="00C7292D"/>
    <w:rsid w:val="00C7575D"/>
    <w:rsid w:val="00C81ADA"/>
    <w:rsid w:val="00C959A5"/>
    <w:rsid w:val="00C97F76"/>
    <w:rsid w:val="00CA2832"/>
    <w:rsid w:val="00CA3D3A"/>
    <w:rsid w:val="00CB5B6B"/>
    <w:rsid w:val="00CD086D"/>
    <w:rsid w:val="00CD3E13"/>
    <w:rsid w:val="00CF30E1"/>
    <w:rsid w:val="00CF695C"/>
    <w:rsid w:val="00D01C11"/>
    <w:rsid w:val="00D0681B"/>
    <w:rsid w:val="00D2144C"/>
    <w:rsid w:val="00D26256"/>
    <w:rsid w:val="00D301CD"/>
    <w:rsid w:val="00D36D71"/>
    <w:rsid w:val="00D37A06"/>
    <w:rsid w:val="00D4185C"/>
    <w:rsid w:val="00D436D2"/>
    <w:rsid w:val="00D5785D"/>
    <w:rsid w:val="00D60912"/>
    <w:rsid w:val="00D60CB0"/>
    <w:rsid w:val="00D60F2F"/>
    <w:rsid w:val="00D63670"/>
    <w:rsid w:val="00D70D9F"/>
    <w:rsid w:val="00D7344B"/>
    <w:rsid w:val="00D7344D"/>
    <w:rsid w:val="00D73699"/>
    <w:rsid w:val="00D7563B"/>
    <w:rsid w:val="00D851E0"/>
    <w:rsid w:val="00D85710"/>
    <w:rsid w:val="00D96071"/>
    <w:rsid w:val="00D9771C"/>
    <w:rsid w:val="00DA0DB4"/>
    <w:rsid w:val="00DA263D"/>
    <w:rsid w:val="00DA4306"/>
    <w:rsid w:val="00DA5EAA"/>
    <w:rsid w:val="00DA668A"/>
    <w:rsid w:val="00DA7235"/>
    <w:rsid w:val="00DB1DDC"/>
    <w:rsid w:val="00DB32AD"/>
    <w:rsid w:val="00DC6DC3"/>
    <w:rsid w:val="00DD41D5"/>
    <w:rsid w:val="00DE2705"/>
    <w:rsid w:val="00DF3CA8"/>
    <w:rsid w:val="00E238AC"/>
    <w:rsid w:val="00E2759C"/>
    <w:rsid w:val="00E3057D"/>
    <w:rsid w:val="00E37488"/>
    <w:rsid w:val="00E406C1"/>
    <w:rsid w:val="00E445CF"/>
    <w:rsid w:val="00E44FAA"/>
    <w:rsid w:val="00E604B2"/>
    <w:rsid w:val="00E67F92"/>
    <w:rsid w:val="00E71668"/>
    <w:rsid w:val="00E734E8"/>
    <w:rsid w:val="00E7484B"/>
    <w:rsid w:val="00E84A4D"/>
    <w:rsid w:val="00E85824"/>
    <w:rsid w:val="00E859D3"/>
    <w:rsid w:val="00E86067"/>
    <w:rsid w:val="00E876C0"/>
    <w:rsid w:val="00E87C77"/>
    <w:rsid w:val="00E92404"/>
    <w:rsid w:val="00EA0A06"/>
    <w:rsid w:val="00EA0ADA"/>
    <w:rsid w:val="00EA0BA1"/>
    <w:rsid w:val="00EA3D95"/>
    <w:rsid w:val="00EA50DC"/>
    <w:rsid w:val="00EB1F04"/>
    <w:rsid w:val="00EC19FF"/>
    <w:rsid w:val="00EC4EB1"/>
    <w:rsid w:val="00ED101A"/>
    <w:rsid w:val="00ED21F1"/>
    <w:rsid w:val="00ED5F5A"/>
    <w:rsid w:val="00EE1457"/>
    <w:rsid w:val="00EE1A6F"/>
    <w:rsid w:val="00EE2174"/>
    <w:rsid w:val="00EF7738"/>
    <w:rsid w:val="00F05C39"/>
    <w:rsid w:val="00F14DA2"/>
    <w:rsid w:val="00F1633A"/>
    <w:rsid w:val="00F2290A"/>
    <w:rsid w:val="00F26F70"/>
    <w:rsid w:val="00F270A0"/>
    <w:rsid w:val="00F33012"/>
    <w:rsid w:val="00F36081"/>
    <w:rsid w:val="00F41215"/>
    <w:rsid w:val="00F41D46"/>
    <w:rsid w:val="00F43AD1"/>
    <w:rsid w:val="00F47098"/>
    <w:rsid w:val="00F54827"/>
    <w:rsid w:val="00F55F88"/>
    <w:rsid w:val="00F63619"/>
    <w:rsid w:val="00F6707B"/>
    <w:rsid w:val="00F75490"/>
    <w:rsid w:val="00F75C67"/>
    <w:rsid w:val="00F75C74"/>
    <w:rsid w:val="00F7744C"/>
    <w:rsid w:val="00F83E3D"/>
    <w:rsid w:val="00F94A1E"/>
    <w:rsid w:val="00FA1C27"/>
    <w:rsid w:val="00FA4CB4"/>
    <w:rsid w:val="00FB372A"/>
    <w:rsid w:val="00FC0CE6"/>
    <w:rsid w:val="00FC1527"/>
    <w:rsid w:val="00FC67A5"/>
    <w:rsid w:val="00FD07B0"/>
    <w:rsid w:val="00FD1795"/>
    <w:rsid w:val="00FD4ECD"/>
    <w:rsid w:val="00FD6F39"/>
    <w:rsid w:val="00FE4A31"/>
    <w:rsid w:val="00FF21E0"/>
    <w:rsid w:val="00FF7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link w:val="Ttulo2Car"/>
    <w:semiHidden/>
    <w:unhideWhenUsed/>
    <w:qFormat/>
    <w:rsid w:val="00420FB2"/>
    <w:pPr>
      <w:keepNext/>
      <w:spacing w:before="240" w:after="60"/>
      <w:outlineLvl w:val="1"/>
    </w:pPr>
    <w:rPr>
      <w:rFonts w:ascii="Calibri Light" w:hAnsi="Calibri Light"/>
      <w:b/>
      <w:bCs/>
      <w:i/>
      <w:iCs/>
      <w:sz w:val="28"/>
      <w:szCs w:val="28"/>
    </w:rPr>
  </w:style>
  <w:style w:type="paragraph" w:styleId="Ttulo4">
    <w:name w:val="heading 4"/>
    <w:basedOn w:val="Normal"/>
    <w:next w:val="Normal"/>
    <w:qFormat/>
    <w:rsid w:val="0076036F"/>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FA1C27"/>
    <w:pPr>
      <w:jc w:val="both"/>
    </w:pPr>
    <w:rPr>
      <w:rFonts w:ascii="Arial" w:hAnsi="Arial"/>
      <w:sz w:val="22"/>
    </w:rPr>
  </w:style>
  <w:style w:type="paragraph" w:styleId="Sangradetextonormal">
    <w:name w:val="Body Text Indent"/>
    <w:basedOn w:val="Normal"/>
    <w:rsid w:val="00FA1C27"/>
    <w:pPr>
      <w:ind w:left="360"/>
      <w:jc w:val="both"/>
    </w:pPr>
    <w:rPr>
      <w:rFonts w:ascii="Arial" w:hAnsi="Arial" w:cs="Arial"/>
    </w:rPr>
  </w:style>
  <w:style w:type="paragraph" w:styleId="Textoindependiente">
    <w:name w:val="Body Text"/>
    <w:basedOn w:val="Normal"/>
    <w:rsid w:val="0076036F"/>
    <w:pPr>
      <w:spacing w:after="120"/>
    </w:pPr>
  </w:style>
  <w:style w:type="table" w:styleId="Tablaconcuadrcula">
    <w:name w:val="Table Grid"/>
    <w:basedOn w:val="Tablanormal"/>
    <w:rsid w:val="00774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1E51"/>
    <w:pPr>
      <w:ind w:left="708"/>
    </w:pPr>
  </w:style>
  <w:style w:type="character" w:customStyle="1" w:styleId="apple-converted-space">
    <w:name w:val="apple-converted-space"/>
    <w:rsid w:val="00A05D12"/>
  </w:style>
  <w:style w:type="character" w:styleId="Textoennegrita">
    <w:name w:val="Strong"/>
    <w:uiPriority w:val="22"/>
    <w:qFormat/>
    <w:rsid w:val="00A05D12"/>
    <w:rPr>
      <w:b/>
      <w:bCs/>
    </w:rPr>
  </w:style>
  <w:style w:type="paragraph" w:styleId="Textonotapie">
    <w:name w:val="footnote text"/>
    <w:basedOn w:val="Normal"/>
    <w:link w:val="TextonotapieCar"/>
    <w:unhideWhenUsed/>
    <w:rsid w:val="00382E5A"/>
    <w:rPr>
      <w:sz w:val="20"/>
      <w:szCs w:val="20"/>
      <w:lang w:val="en-US" w:eastAsia="en-US"/>
    </w:rPr>
  </w:style>
  <w:style w:type="character" w:customStyle="1" w:styleId="TextonotapieCar">
    <w:name w:val="Texto nota pie Car"/>
    <w:link w:val="Textonotapie"/>
    <w:rsid w:val="00382E5A"/>
    <w:rPr>
      <w:lang w:val="en-US" w:eastAsia="en-US"/>
    </w:rPr>
  </w:style>
  <w:style w:type="character" w:styleId="Refdenotaalpie">
    <w:name w:val="footnote reference"/>
    <w:unhideWhenUsed/>
    <w:rsid w:val="00382E5A"/>
    <w:rPr>
      <w:vertAlign w:val="superscript"/>
    </w:rPr>
  </w:style>
  <w:style w:type="paragraph" w:styleId="NormalWeb">
    <w:name w:val="Normal (Web)"/>
    <w:basedOn w:val="Normal"/>
    <w:uiPriority w:val="99"/>
    <w:unhideWhenUsed/>
    <w:rsid w:val="00382E5A"/>
    <w:pPr>
      <w:spacing w:before="100" w:beforeAutospacing="1" w:after="100" w:afterAutospacing="1"/>
    </w:pPr>
    <w:rPr>
      <w:lang w:val="es-AR" w:eastAsia="es-AR"/>
    </w:rPr>
  </w:style>
  <w:style w:type="paragraph" w:customStyle="1" w:styleId="Tabular">
    <w:name w:val="Tabular"/>
    <w:uiPriority w:val="99"/>
    <w:rsid w:val="00000C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left="170" w:hanging="170"/>
      <w:jc w:val="both"/>
    </w:pPr>
    <w:rPr>
      <w:rFonts w:ascii="Helvetica" w:hAnsi="Helvetica" w:cs="Helvetica"/>
      <w:color w:val="000000"/>
      <w:sz w:val="22"/>
      <w:szCs w:val="22"/>
    </w:rPr>
  </w:style>
  <w:style w:type="paragraph" w:customStyle="1" w:styleId="Objetivo">
    <w:name w:val="Objetivo"/>
    <w:basedOn w:val="Normal"/>
    <w:next w:val="Textoindependiente"/>
    <w:rsid w:val="00000CE4"/>
    <w:pPr>
      <w:spacing w:before="220" w:after="220" w:line="220" w:lineRule="atLeast"/>
    </w:pPr>
    <w:rPr>
      <w:sz w:val="20"/>
      <w:szCs w:val="20"/>
    </w:rPr>
  </w:style>
  <w:style w:type="paragraph" w:styleId="Encabezado">
    <w:name w:val="header"/>
    <w:basedOn w:val="Normal"/>
    <w:link w:val="EncabezadoCar"/>
    <w:rsid w:val="00420FB2"/>
    <w:pPr>
      <w:tabs>
        <w:tab w:val="center" w:pos="4252"/>
        <w:tab w:val="right" w:pos="8504"/>
      </w:tabs>
    </w:pPr>
  </w:style>
  <w:style w:type="character" w:customStyle="1" w:styleId="EncabezadoCar">
    <w:name w:val="Encabezado Car"/>
    <w:link w:val="Encabezado"/>
    <w:rsid w:val="00420FB2"/>
    <w:rPr>
      <w:sz w:val="24"/>
      <w:szCs w:val="24"/>
      <w:lang w:val="es-ES" w:eastAsia="es-ES"/>
    </w:rPr>
  </w:style>
  <w:style w:type="paragraph" w:styleId="Piedepgina">
    <w:name w:val="footer"/>
    <w:basedOn w:val="Normal"/>
    <w:link w:val="PiedepginaCar"/>
    <w:uiPriority w:val="99"/>
    <w:rsid w:val="00420FB2"/>
    <w:pPr>
      <w:tabs>
        <w:tab w:val="center" w:pos="4252"/>
        <w:tab w:val="right" w:pos="8504"/>
      </w:tabs>
    </w:pPr>
  </w:style>
  <w:style w:type="character" w:customStyle="1" w:styleId="PiedepginaCar">
    <w:name w:val="Pie de página Car"/>
    <w:link w:val="Piedepgina"/>
    <w:uiPriority w:val="99"/>
    <w:rsid w:val="00420FB2"/>
    <w:rPr>
      <w:sz w:val="24"/>
      <w:szCs w:val="24"/>
      <w:lang w:val="es-ES" w:eastAsia="es-ES"/>
    </w:rPr>
  </w:style>
  <w:style w:type="character" w:customStyle="1" w:styleId="Ttulo2Car">
    <w:name w:val="Título 2 Car"/>
    <w:link w:val="Ttulo2"/>
    <w:semiHidden/>
    <w:rsid w:val="00420FB2"/>
    <w:rPr>
      <w:rFonts w:ascii="Calibri Light" w:eastAsia="Times New Roman" w:hAnsi="Calibri Light" w:cs="Times New Roman"/>
      <w:b/>
      <w:bCs/>
      <w:i/>
      <w:iCs/>
      <w:sz w:val="28"/>
      <w:szCs w:val="28"/>
      <w:lang w:val="es-ES" w:eastAsia="es-ES"/>
    </w:rPr>
  </w:style>
  <w:style w:type="character" w:styleId="nfasis">
    <w:name w:val="Emphasis"/>
    <w:uiPriority w:val="20"/>
    <w:qFormat/>
    <w:rsid w:val="00420FB2"/>
    <w:rPr>
      <w:i/>
      <w:iCs/>
    </w:rPr>
  </w:style>
  <w:style w:type="character" w:styleId="Hipervnculo">
    <w:name w:val="Hyperlink"/>
    <w:uiPriority w:val="99"/>
    <w:unhideWhenUsed/>
    <w:rsid w:val="00F26F70"/>
    <w:rPr>
      <w:color w:val="0000FF"/>
      <w:u w:val="single"/>
    </w:rPr>
  </w:style>
  <w:style w:type="character" w:customStyle="1" w:styleId="Mencinsinresolver1">
    <w:name w:val="Mención sin resolver1"/>
    <w:uiPriority w:val="99"/>
    <w:semiHidden/>
    <w:unhideWhenUsed/>
    <w:rsid w:val="009E263E"/>
    <w:rPr>
      <w:color w:val="605E5C"/>
      <w:shd w:val="clear" w:color="auto" w:fill="E1DFDD"/>
    </w:rPr>
  </w:style>
  <w:style w:type="paragraph" w:styleId="Textodeglobo">
    <w:name w:val="Balloon Text"/>
    <w:basedOn w:val="Normal"/>
    <w:link w:val="TextodegloboCar"/>
    <w:rsid w:val="00420F4F"/>
    <w:rPr>
      <w:rFonts w:ascii="Tahoma" w:hAnsi="Tahoma" w:cs="Tahoma"/>
      <w:sz w:val="16"/>
      <w:szCs w:val="16"/>
    </w:rPr>
  </w:style>
  <w:style w:type="character" w:customStyle="1" w:styleId="TextodegloboCar">
    <w:name w:val="Texto de globo Car"/>
    <w:basedOn w:val="Fuentedeprrafopredeter"/>
    <w:link w:val="Textodeglobo"/>
    <w:rsid w:val="00420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link w:val="Ttulo2Car"/>
    <w:semiHidden/>
    <w:unhideWhenUsed/>
    <w:qFormat/>
    <w:rsid w:val="00420FB2"/>
    <w:pPr>
      <w:keepNext/>
      <w:spacing w:before="240" w:after="60"/>
      <w:outlineLvl w:val="1"/>
    </w:pPr>
    <w:rPr>
      <w:rFonts w:ascii="Calibri Light" w:hAnsi="Calibri Light"/>
      <w:b/>
      <w:bCs/>
      <w:i/>
      <w:iCs/>
      <w:sz w:val="28"/>
      <w:szCs w:val="28"/>
    </w:rPr>
  </w:style>
  <w:style w:type="paragraph" w:styleId="Ttulo4">
    <w:name w:val="heading 4"/>
    <w:basedOn w:val="Normal"/>
    <w:next w:val="Normal"/>
    <w:qFormat/>
    <w:rsid w:val="0076036F"/>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FA1C27"/>
    <w:pPr>
      <w:jc w:val="both"/>
    </w:pPr>
    <w:rPr>
      <w:rFonts w:ascii="Arial" w:hAnsi="Arial"/>
      <w:sz w:val="22"/>
    </w:rPr>
  </w:style>
  <w:style w:type="paragraph" w:styleId="Sangradetextonormal">
    <w:name w:val="Body Text Indent"/>
    <w:basedOn w:val="Normal"/>
    <w:rsid w:val="00FA1C27"/>
    <w:pPr>
      <w:ind w:left="360"/>
      <w:jc w:val="both"/>
    </w:pPr>
    <w:rPr>
      <w:rFonts w:ascii="Arial" w:hAnsi="Arial" w:cs="Arial"/>
    </w:rPr>
  </w:style>
  <w:style w:type="paragraph" w:styleId="Textoindependiente">
    <w:name w:val="Body Text"/>
    <w:basedOn w:val="Normal"/>
    <w:rsid w:val="0076036F"/>
    <w:pPr>
      <w:spacing w:after="120"/>
    </w:pPr>
  </w:style>
  <w:style w:type="table" w:styleId="Tablaconcuadrcula">
    <w:name w:val="Table Grid"/>
    <w:basedOn w:val="Tablanormal"/>
    <w:rsid w:val="00774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1E51"/>
    <w:pPr>
      <w:ind w:left="708"/>
    </w:pPr>
  </w:style>
  <w:style w:type="character" w:customStyle="1" w:styleId="apple-converted-space">
    <w:name w:val="apple-converted-space"/>
    <w:rsid w:val="00A05D12"/>
  </w:style>
  <w:style w:type="character" w:styleId="Textoennegrita">
    <w:name w:val="Strong"/>
    <w:uiPriority w:val="22"/>
    <w:qFormat/>
    <w:rsid w:val="00A05D12"/>
    <w:rPr>
      <w:b/>
      <w:bCs/>
    </w:rPr>
  </w:style>
  <w:style w:type="paragraph" w:styleId="Textonotapie">
    <w:name w:val="footnote text"/>
    <w:basedOn w:val="Normal"/>
    <w:link w:val="TextonotapieCar"/>
    <w:unhideWhenUsed/>
    <w:rsid w:val="00382E5A"/>
    <w:rPr>
      <w:sz w:val="20"/>
      <w:szCs w:val="20"/>
      <w:lang w:val="en-US" w:eastAsia="en-US"/>
    </w:rPr>
  </w:style>
  <w:style w:type="character" w:customStyle="1" w:styleId="TextonotapieCar">
    <w:name w:val="Texto nota pie Car"/>
    <w:link w:val="Textonotapie"/>
    <w:rsid w:val="00382E5A"/>
    <w:rPr>
      <w:lang w:val="en-US" w:eastAsia="en-US"/>
    </w:rPr>
  </w:style>
  <w:style w:type="character" w:styleId="Refdenotaalpie">
    <w:name w:val="footnote reference"/>
    <w:unhideWhenUsed/>
    <w:rsid w:val="00382E5A"/>
    <w:rPr>
      <w:vertAlign w:val="superscript"/>
    </w:rPr>
  </w:style>
  <w:style w:type="paragraph" w:styleId="NormalWeb">
    <w:name w:val="Normal (Web)"/>
    <w:basedOn w:val="Normal"/>
    <w:uiPriority w:val="99"/>
    <w:unhideWhenUsed/>
    <w:rsid w:val="00382E5A"/>
    <w:pPr>
      <w:spacing w:before="100" w:beforeAutospacing="1" w:after="100" w:afterAutospacing="1"/>
    </w:pPr>
    <w:rPr>
      <w:lang w:val="es-AR" w:eastAsia="es-AR"/>
    </w:rPr>
  </w:style>
  <w:style w:type="paragraph" w:customStyle="1" w:styleId="Tabular">
    <w:name w:val="Tabular"/>
    <w:uiPriority w:val="99"/>
    <w:rsid w:val="00000C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left="170" w:hanging="170"/>
      <w:jc w:val="both"/>
    </w:pPr>
    <w:rPr>
      <w:rFonts w:ascii="Helvetica" w:hAnsi="Helvetica" w:cs="Helvetica"/>
      <w:color w:val="000000"/>
      <w:sz w:val="22"/>
      <w:szCs w:val="22"/>
    </w:rPr>
  </w:style>
  <w:style w:type="paragraph" w:customStyle="1" w:styleId="Objetivo">
    <w:name w:val="Objetivo"/>
    <w:basedOn w:val="Normal"/>
    <w:next w:val="Textoindependiente"/>
    <w:rsid w:val="00000CE4"/>
    <w:pPr>
      <w:spacing w:before="220" w:after="220" w:line="220" w:lineRule="atLeast"/>
    </w:pPr>
    <w:rPr>
      <w:sz w:val="20"/>
      <w:szCs w:val="20"/>
    </w:rPr>
  </w:style>
  <w:style w:type="paragraph" w:styleId="Encabezado">
    <w:name w:val="header"/>
    <w:basedOn w:val="Normal"/>
    <w:link w:val="EncabezadoCar"/>
    <w:rsid w:val="00420FB2"/>
    <w:pPr>
      <w:tabs>
        <w:tab w:val="center" w:pos="4252"/>
        <w:tab w:val="right" w:pos="8504"/>
      </w:tabs>
    </w:pPr>
  </w:style>
  <w:style w:type="character" w:customStyle="1" w:styleId="EncabezadoCar">
    <w:name w:val="Encabezado Car"/>
    <w:link w:val="Encabezado"/>
    <w:rsid w:val="00420FB2"/>
    <w:rPr>
      <w:sz w:val="24"/>
      <w:szCs w:val="24"/>
      <w:lang w:val="es-ES" w:eastAsia="es-ES"/>
    </w:rPr>
  </w:style>
  <w:style w:type="paragraph" w:styleId="Piedepgina">
    <w:name w:val="footer"/>
    <w:basedOn w:val="Normal"/>
    <w:link w:val="PiedepginaCar"/>
    <w:uiPriority w:val="99"/>
    <w:rsid w:val="00420FB2"/>
    <w:pPr>
      <w:tabs>
        <w:tab w:val="center" w:pos="4252"/>
        <w:tab w:val="right" w:pos="8504"/>
      </w:tabs>
    </w:pPr>
  </w:style>
  <w:style w:type="character" w:customStyle="1" w:styleId="PiedepginaCar">
    <w:name w:val="Pie de página Car"/>
    <w:link w:val="Piedepgina"/>
    <w:uiPriority w:val="99"/>
    <w:rsid w:val="00420FB2"/>
    <w:rPr>
      <w:sz w:val="24"/>
      <w:szCs w:val="24"/>
      <w:lang w:val="es-ES" w:eastAsia="es-ES"/>
    </w:rPr>
  </w:style>
  <w:style w:type="character" w:customStyle="1" w:styleId="Ttulo2Car">
    <w:name w:val="Título 2 Car"/>
    <w:link w:val="Ttulo2"/>
    <w:semiHidden/>
    <w:rsid w:val="00420FB2"/>
    <w:rPr>
      <w:rFonts w:ascii="Calibri Light" w:eastAsia="Times New Roman" w:hAnsi="Calibri Light" w:cs="Times New Roman"/>
      <w:b/>
      <w:bCs/>
      <w:i/>
      <w:iCs/>
      <w:sz w:val="28"/>
      <w:szCs w:val="28"/>
      <w:lang w:val="es-ES" w:eastAsia="es-ES"/>
    </w:rPr>
  </w:style>
  <w:style w:type="character" w:styleId="nfasis">
    <w:name w:val="Emphasis"/>
    <w:uiPriority w:val="20"/>
    <w:qFormat/>
    <w:rsid w:val="00420FB2"/>
    <w:rPr>
      <w:i/>
      <w:iCs/>
    </w:rPr>
  </w:style>
  <w:style w:type="character" w:styleId="Hipervnculo">
    <w:name w:val="Hyperlink"/>
    <w:uiPriority w:val="99"/>
    <w:unhideWhenUsed/>
    <w:rsid w:val="00F26F70"/>
    <w:rPr>
      <w:color w:val="0000FF"/>
      <w:u w:val="single"/>
    </w:rPr>
  </w:style>
  <w:style w:type="character" w:customStyle="1" w:styleId="Mencinsinresolver1">
    <w:name w:val="Mención sin resolver1"/>
    <w:uiPriority w:val="99"/>
    <w:semiHidden/>
    <w:unhideWhenUsed/>
    <w:rsid w:val="009E263E"/>
    <w:rPr>
      <w:color w:val="605E5C"/>
      <w:shd w:val="clear" w:color="auto" w:fill="E1DFDD"/>
    </w:rPr>
  </w:style>
  <w:style w:type="paragraph" w:styleId="Textodeglobo">
    <w:name w:val="Balloon Text"/>
    <w:basedOn w:val="Normal"/>
    <w:link w:val="TextodegloboCar"/>
    <w:rsid w:val="00420F4F"/>
    <w:rPr>
      <w:rFonts w:ascii="Tahoma" w:hAnsi="Tahoma" w:cs="Tahoma"/>
      <w:sz w:val="16"/>
      <w:szCs w:val="16"/>
    </w:rPr>
  </w:style>
  <w:style w:type="character" w:customStyle="1" w:styleId="TextodegloboCar">
    <w:name w:val="Texto de globo Car"/>
    <w:basedOn w:val="Fuentedeprrafopredeter"/>
    <w:link w:val="Textodeglobo"/>
    <w:rsid w:val="00420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9294">
      <w:bodyDiv w:val="1"/>
      <w:marLeft w:val="0"/>
      <w:marRight w:val="0"/>
      <w:marTop w:val="0"/>
      <w:marBottom w:val="0"/>
      <w:divBdr>
        <w:top w:val="none" w:sz="0" w:space="0" w:color="auto"/>
        <w:left w:val="none" w:sz="0" w:space="0" w:color="auto"/>
        <w:bottom w:val="none" w:sz="0" w:space="0" w:color="auto"/>
        <w:right w:val="none" w:sz="0" w:space="0" w:color="auto"/>
      </w:divBdr>
    </w:div>
    <w:div w:id="371730521">
      <w:bodyDiv w:val="1"/>
      <w:marLeft w:val="0"/>
      <w:marRight w:val="0"/>
      <w:marTop w:val="0"/>
      <w:marBottom w:val="0"/>
      <w:divBdr>
        <w:top w:val="none" w:sz="0" w:space="0" w:color="auto"/>
        <w:left w:val="none" w:sz="0" w:space="0" w:color="auto"/>
        <w:bottom w:val="none" w:sz="0" w:space="0" w:color="auto"/>
        <w:right w:val="none" w:sz="0" w:space="0" w:color="auto"/>
      </w:divBdr>
      <w:divsChild>
        <w:div w:id="611592776">
          <w:marLeft w:val="0"/>
          <w:marRight w:val="0"/>
          <w:marTop w:val="0"/>
          <w:marBottom w:val="0"/>
          <w:divBdr>
            <w:top w:val="none" w:sz="0" w:space="0" w:color="auto"/>
            <w:left w:val="none" w:sz="0" w:space="0" w:color="auto"/>
            <w:bottom w:val="none" w:sz="0" w:space="0" w:color="auto"/>
            <w:right w:val="none" w:sz="0" w:space="0" w:color="auto"/>
          </w:divBdr>
        </w:div>
      </w:divsChild>
    </w:div>
    <w:div w:id="489911900">
      <w:bodyDiv w:val="1"/>
      <w:marLeft w:val="0"/>
      <w:marRight w:val="0"/>
      <w:marTop w:val="0"/>
      <w:marBottom w:val="0"/>
      <w:divBdr>
        <w:top w:val="none" w:sz="0" w:space="0" w:color="auto"/>
        <w:left w:val="none" w:sz="0" w:space="0" w:color="auto"/>
        <w:bottom w:val="none" w:sz="0" w:space="0" w:color="auto"/>
        <w:right w:val="none" w:sz="0" w:space="0" w:color="auto"/>
      </w:divBdr>
    </w:div>
    <w:div w:id="762453391">
      <w:bodyDiv w:val="1"/>
      <w:marLeft w:val="0"/>
      <w:marRight w:val="0"/>
      <w:marTop w:val="0"/>
      <w:marBottom w:val="0"/>
      <w:divBdr>
        <w:top w:val="none" w:sz="0" w:space="0" w:color="auto"/>
        <w:left w:val="none" w:sz="0" w:space="0" w:color="auto"/>
        <w:bottom w:val="none" w:sz="0" w:space="0" w:color="auto"/>
        <w:right w:val="none" w:sz="0" w:space="0" w:color="auto"/>
      </w:divBdr>
    </w:div>
    <w:div w:id="777985509">
      <w:bodyDiv w:val="1"/>
      <w:marLeft w:val="0"/>
      <w:marRight w:val="0"/>
      <w:marTop w:val="0"/>
      <w:marBottom w:val="0"/>
      <w:divBdr>
        <w:top w:val="none" w:sz="0" w:space="0" w:color="auto"/>
        <w:left w:val="none" w:sz="0" w:space="0" w:color="auto"/>
        <w:bottom w:val="none" w:sz="0" w:space="0" w:color="auto"/>
        <w:right w:val="none" w:sz="0" w:space="0" w:color="auto"/>
      </w:divBdr>
    </w:div>
    <w:div w:id="812017405">
      <w:bodyDiv w:val="1"/>
      <w:marLeft w:val="0"/>
      <w:marRight w:val="0"/>
      <w:marTop w:val="0"/>
      <w:marBottom w:val="0"/>
      <w:divBdr>
        <w:top w:val="none" w:sz="0" w:space="0" w:color="auto"/>
        <w:left w:val="none" w:sz="0" w:space="0" w:color="auto"/>
        <w:bottom w:val="none" w:sz="0" w:space="0" w:color="auto"/>
        <w:right w:val="none" w:sz="0" w:space="0" w:color="auto"/>
      </w:divBdr>
    </w:div>
    <w:div w:id="849299814">
      <w:bodyDiv w:val="1"/>
      <w:marLeft w:val="0"/>
      <w:marRight w:val="0"/>
      <w:marTop w:val="0"/>
      <w:marBottom w:val="0"/>
      <w:divBdr>
        <w:top w:val="none" w:sz="0" w:space="0" w:color="auto"/>
        <w:left w:val="none" w:sz="0" w:space="0" w:color="auto"/>
        <w:bottom w:val="none" w:sz="0" w:space="0" w:color="auto"/>
        <w:right w:val="none" w:sz="0" w:space="0" w:color="auto"/>
      </w:divBdr>
    </w:div>
    <w:div w:id="1064790428">
      <w:bodyDiv w:val="1"/>
      <w:marLeft w:val="0"/>
      <w:marRight w:val="0"/>
      <w:marTop w:val="0"/>
      <w:marBottom w:val="0"/>
      <w:divBdr>
        <w:top w:val="none" w:sz="0" w:space="0" w:color="auto"/>
        <w:left w:val="none" w:sz="0" w:space="0" w:color="auto"/>
        <w:bottom w:val="none" w:sz="0" w:space="0" w:color="auto"/>
        <w:right w:val="none" w:sz="0" w:space="0" w:color="auto"/>
      </w:divBdr>
    </w:div>
    <w:div w:id="1081371205">
      <w:bodyDiv w:val="1"/>
      <w:marLeft w:val="0"/>
      <w:marRight w:val="0"/>
      <w:marTop w:val="0"/>
      <w:marBottom w:val="0"/>
      <w:divBdr>
        <w:top w:val="none" w:sz="0" w:space="0" w:color="auto"/>
        <w:left w:val="none" w:sz="0" w:space="0" w:color="auto"/>
        <w:bottom w:val="none" w:sz="0" w:space="0" w:color="auto"/>
        <w:right w:val="none" w:sz="0" w:space="0" w:color="auto"/>
      </w:divBdr>
    </w:div>
    <w:div w:id="1163276481">
      <w:bodyDiv w:val="1"/>
      <w:marLeft w:val="0"/>
      <w:marRight w:val="0"/>
      <w:marTop w:val="0"/>
      <w:marBottom w:val="0"/>
      <w:divBdr>
        <w:top w:val="none" w:sz="0" w:space="0" w:color="auto"/>
        <w:left w:val="none" w:sz="0" w:space="0" w:color="auto"/>
        <w:bottom w:val="none" w:sz="0" w:space="0" w:color="auto"/>
        <w:right w:val="none" w:sz="0" w:space="0" w:color="auto"/>
      </w:divBdr>
    </w:div>
    <w:div w:id="1224566600">
      <w:bodyDiv w:val="1"/>
      <w:marLeft w:val="0"/>
      <w:marRight w:val="0"/>
      <w:marTop w:val="0"/>
      <w:marBottom w:val="0"/>
      <w:divBdr>
        <w:top w:val="none" w:sz="0" w:space="0" w:color="auto"/>
        <w:left w:val="none" w:sz="0" w:space="0" w:color="auto"/>
        <w:bottom w:val="none" w:sz="0" w:space="0" w:color="auto"/>
        <w:right w:val="none" w:sz="0" w:space="0" w:color="auto"/>
      </w:divBdr>
    </w:div>
    <w:div w:id="1274089710">
      <w:bodyDiv w:val="1"/>
      <w:marLeft w:val="0"/>
      <w:marRight w:val="0"/>
      <w:marTop w:val="0"/>
      <w:marBottom w:val="0"/>
      <w:divBdr>
        <w:top w:val="none" w:sz="0" w:space="0" w:color="auto"/>
        <w:left w:val="none" w:sz="0" w:space="0" w:color="auto"/>
        <w:bottom w:val="none" w:sz="0" w:space="0" w:color="auto"/>
        <w:right w:val="none" w:sz="0" w:space="0" w:color="auto"/>
      </w:divBdr>
    </w:div>
    <w:div w:id="1340160611">
      <w:bodyDiv w:val="1"/>
      <w:marLeft w:val="0"/>
      <w:marRight w:val="0"/>
      <w:marTop w:val="0"/>
      <w:marBottom w:val="0"/>
      <w:divBdr>
        <w:top w:val="none" w:sz="0" w:space="0" w:color="auto"/>
        <w:left w:val="none" w:sz="0" w:space="0" w:color="auto"/>
        <w:bottom w:val="none" w:sz="0" w:space="0" w:color="auto"/>
        <w:right w:val="none" w:sz="0" w:space="0" w:color="auto"/>
      </w:divBdr>
    </w:div>
    <w:div w:id="1447846090">
      <w:bodyDiv w:val="1"/>
      <w:marLeft w:val="0"/>
      <w:marRight w:val="0"/>
      <w:marTop w:val="0"/>
      <w:marBottom w:val="0"/>
      <w:divBdr>
        <w:top w:val="none" w:sz="0" w:space="0" w:color="auto"/>
        <w:left w:val="none" w:sz="0" w:space="0" w:color="auto"/>
        <w:bottom w:val="none" w:sz="0" w:space="0" w:color="auto"/>
        <w:right w:val="none" w:sz="0" w:space="0" w:color="auto"/>
      </w:divBdr>
    </w:div>
    <w:div w:id="1622683591">
      <w:bodyDiv w:val="1"/>
      <w:marLeft w:val="0"/>
      <w:marRight w:val="0"/>
      <w:marTop w:val="0"/>
      <w:marBottom w:val="0"/>
      <w:divBdr>
        <w:top w:val="none" w:sz="0" w:space="0" w:color="auto"/>
        <w:left w:val="none" w:sz="0" w:space="0" w:color="auto"/>
        <w:bottom w:val="none" w:sz="0" w:space="0" w:color="auto"/>
        <w:right w:val="none" w:sz="0" w:space="0" w:color="auto"/>
      </w:divBdr>
      <w:divsChild>
        <w:div w:id="874662706">
          <w:marLeft w:val="1166"/>
          <w:marRight w:val="0"/>
          <w:marTop w:val="77"/>
          <w:marBottom w:val="0"/>
          <w:divBdr>
            <w:top w:val="none" w:sz="0" w:space="0" w:color="auto"/>
            <w:left w:val="none" w:sz="0" w:space="0" w:color="auto"/>
            <w:bottom w:val="none" w:sz="0" w:space="0" w:color="auto"/>
            <w:right w:val="none" w:sz="0" w:space="0" w:color="auto"/>
          </w:divBdr>
        </w:div>
        <w:div w:id="2125028847">
          <w:marLeft w:val="1166"/>
          <w:marRight w:val="0"/>
          <w:marTop w:val="77"/>
          <w:marBottom w:val="0"/>
          <w:divBdr>
            <w:top w:val="none" w:sz="0" w:space="0" w:color="auto"/>
            <w:left w:val="none" w:sz="0" w:space="0" w:color="auto"/>
            <w:bottom w:val="none" w:sz="0" w:space="0" w:color="auto"/>
            <w:right w:val="none" w:sz="0" w:space="0" w:color="auto"/>
          </w:divBdr>
        </w:div>
      </w:divsChild>
    </w:div>
    <w:div w:id="1646469739">
      <w:bodyDiv w:val="1"/>
      <w:marLeft w:val="0"/>
      <w:marRight w:val="0"/>
      <w:marTop w:val="0"/>
      <w:marBottom w:val="0"/>
      <w:divBdr>
        <w:top w:val="none" w:sz="0" w:space="0" w:color="auto"/>
        <w:left w:val="none" w:sz="0" w:space="0" w:color="auto"/>
        <w:bottom w:val="none" w:sz="0" w:space="0" w:color="auto"/>
        <w:right w:val="none" w:sz="0" w:space="0" w:color="auto"/>
      </w:divBdr>
    </w:div>
    <w:div w:id="1926500148">
      <w:bodyDiv w:val="1"/>
      <w:marLeft w:val="0"/>
      <w:marRight w:val="0"/>
      <w:marTop w:val="0"/>
      <w:marBottom w:val="0"/>
      <w:divBdr>
        <w:top w:val="none" w:sz="0" w:space="0" w:color="auto"/>
        <w:left w:val="none" w:sz="0" w:space="0" w:color="auto"/>
        <w:bottom w:val="none" w:sz="0" w:space="0" w:color="auto"/>
        <w:right w:val="none" w:sz="0" w:space="0" w:color="auto"/>
      </w:divBdr>
      <w:divsChild>
        <w:div w:id="8336734">
          <w:marLeft w:val="1166"/>
          <w:marRight w:val="0"/>
          <w:marTop w:val="77"/>
          <w:marBottom w:val="0"/>
          <w:divBdr>
            <w:top w:val="none" w:sz="0" w:space="0" w:color="auto"/>
            <w:left w:val="none" w:sz="0" w:space="0" w:color="auto"/>
            <w:bottom w:val="none" w:sz="0" w:space="0" w:color="auto"/>
            <w:right w:val="none" w:sz="0" w:space="0" w:color="auto"/>
          </w:divBdr>
        </w:div>
        <w:div w:id="953561799">
          <w:marLeft w:val="1166"/>
          <w:marRight w:val="0"/>
          <w:marTop w:val="77"/>
          <w:marBottom w:val="0"/>
          <w:divBdr>
            <w:top w:val="none" w:sz="0" w:space="0" w:color="auto"/>
            <w:left w:val="none" w:sz="0" w:space="0" w:color="auto"/>
            <w:bottom w:val="none" w:sz="0" w:space="0" w:color="auto"/>
            <w:right w:val="none" w:sz="0" w:space="0" w:color="auto"/>
          </w:divBdr>
        </w:div>
      </w:divsChild>
    </w:div>
    <w:div w:id="1974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onomixtv.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6911D-0FDF-4248-A3E9-6F31712C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5883</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Red de investigación: Mujeres Emprendedoras</vt:lpstr>
      <vt:lpstr>Red de investigación: Mujeres Emprendedoras</vt:lpstr>
    </vt:vector>
  </TitlesOfParts>
  <Company>Hewlett-Packard</Company>
  <LinksUpToDate>false</LinksUpToDate>
  <CharactersWithSpaces>6939</CharactersWithSpaces>
  <SharedDoc>false</SharedDoc>
  <HLinks>
    <vt:vector size="6" baseType="variant">
      <vt:variant>
        <vt:i4>3997744</vt:i4>
      </vt:variant>
      <vt:variant>
        <vt:i4>0</vt:i4>
      </vt:variant>
      <vt:variant>
        <vt:i4>0</vt:i4>
      </vt:variant>
      <vt:variant>
        <vt:i4>5</vt:i4>
      </vt:variant>
      <vt:variant>
        <vt:lpwstr>http://www.economixtv.com/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de investigación: Mujeres Emprendedoras</dc:title>
  <dc:creator>IESE</dc:creator>
  <cp:lastModifiedBy>Usuario de Windows</cp:lastModifiedBy>
  <cp:revision>2</cp:revision>
  <dcterms:created xsi:type="dcterms:W3CDTF">2018-08-27T14:28:00Z</dcterms:created>
  <dcterms:modified xsi:type="dcterms:W3CDTF">2018-08-27T14:28:00Z</dcterms:modified>
</cp:coreProperties>
</file>